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77D54" w14:textId="6DAB2BC0" w:rsidR="00052E8B" w:rsidRDefault="00052E8B" w:rsidP="00C14A41">
      <w:pPr>
        <w:spacing w:after="0" w:line="240" w:lineRule="auto"/>
        <w:jc w:val="center"/>
        <w:rPr>
          <w:rFonts w:ascii="Times New Roman" w:eastAsia="Calibri" w:hAnsi="Times New Roman" w:cs="Times New Roman"/>
          <w:b/>
          <w:bCs/>
          <w:noProof/>
          <w:color w:val="000000"/>
          <w:sz w:val="24"/>
          <w:szCs w:val="24"/>
        </w:rPr>
      </w:pPr>
      <w:r>
        <w:rPr>
          <w:rFonts w:ascii="Times New Roman" w:eastAsia="Calibri" w:hAnsi="Times New Roman" w:cs="Times New Roman"/>
          <w:b/>
          <w:bCs/>
          <w:noProof/>
          <w:color w:val="000000"/>
          <w:sz w:val="24"/>
          <w:szCs w:val="24"/>
        </w:rPr>
        <w:drawing>
          <wp:inline distT="0" distB="0" distL="0" distR="0" wp14:anchorId="5ABA5D4F" wp14:editId="6DD68038">
            <wp:extent cx="1585913" cy="845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76923" b="86767"/>
                    <a:stretch/>
                  </pic:blipFill>
                  <pic:spPr bwMode="auto">
                    <a:xfrm>
                      <a:off x="0" y="0"/>
                      <a:ext cx="1589369" cy="847663"/>
                    </a:xfrm>
                    <a:prstGeom prst="rect">
                      <a:avLst/>
                    </a:prstGeom>
                    <a:noFill/>
                    <a:ln>
                      <a:noFill/>
                    </a:ln>
                    <a:extLst>
                      <a:ext uri="{53640926-AAD7-44D8-BBD7-CCE9431645EC}">
                        <a14:shadowObscured xmlns:a14="http://schemas.microsoft.com/office/drawing/2010/main"/>
                      </a:ext>
                    </a:extLst>
                  </pic:spPr>
                </pic:pic>
              </a:graphicData>
            </a:graphic>
          </wp:inline>
        </w:drawing>
      </w:r>
    </w:p>
    <w:p w14:paraId="0739EE6C" w14:textId="2FE545AF" w:rsidR="00052E8B" w:rsidRDefault="00052E8B" w:rsidP="00C14A41">
      <w:pPr>
        <w:spacing w:after="0" w:line="240" w:lineRule="auto"/>
        <w:jc w:val="center"/>
        <w:rPr>
          <w:rFonts w:ascii="Times New Roman" w:eastAsia="Calibri" w:hAnsi="Times New Roman" w:cs="Times New Roman"/>
          <w:b/>
          <w:bCs/>
          <w:color w:val="000000"/>
          <w:sz w:val="24"/>
          <w:szCs w:val="24"/>
        </w:rPr>
      </w:pPr>
    </w:p>
    <w:p w14:paraId="0597524B" w14:textId="77777777" w:rsidR="00052E8B" w:rsidRDefault="00052E8B" w:rsidP="00C14A41">
      <w:pPr>
        <w:spacing w:after="0" w:line="240" w:lineRule="auto"/>
        <w:jc w:val="center"/>
        <w:rPr>
          <w:rFonts w:ascii="Times New Roman" w:eastAsia="Calibri" w:hAnsi="Times New Roman" w:cs="Times New Roman"/>
          <w:b/>
          <w:bCs/>
          <w:color w:val="000000"/>
          <w:sz w:val="24"/>
          <w:szCs w:val="24"/>
        </w:rPr>
      </w:pPr>
    </w:p>
    <w:p w14:paraId="4B6C4A84" w14:textId="5355359C" w:rsidR="00052E8B" w:rsidRDefault="00052E8B" w:rsidP="00C14A41">
      <w:pPr>
        <w:spacing w:after="0" w:line="240" w:lineRule="auto"/>
        <w:jc w:val="center"/>
        <w:rPr>
          <w:rFonts w:ascii="Times New Roman" w:eastAsia="Calibri" w:hAnsi="Times New Roman" w:cs="Times New Roman"/>
          <w:b/>
          <w:bCs/>
          <w:color w:val="000000"/>
          <w:sz w:val="24"/>
          <w:szCs w:val="24"/>
        </w:rPr>
      </w:pPr>
    </w:p>
    <w:p w14:paraId="06F68A20" w14:textId="3B1DA90B" w:rsidR="00052E8B" w:rsidRDefault="00052E8B" w:rsidP="00C14A41">
      <w:pPr>
        <w:spacing w:after="0" w:line="240" w:lineRule="auto"/>
        <w:jc w:val="center"/>
        <w:rPr>
          <w:rFonts w:ascii="Times New Roman" w:eastAsia="Calibri" w:hAnsi="Times New Roman" w:cs="Times New Roman"/>
          <w:b/>
          <w:bCs/>
          <w:color w:val="000000"/>
          <w:sz w:val="24"/>
          <w:szCs w:val="24"/>
        </w:rPr>
      </w:pPr>
    </w:p>
    <w:p w14:paraId="7BEAE668" w14:textId="7D9614B2" w:rsidR="00052E8B" w:rsidRDefault="00052E8B" w:rsidP="00C14A41">
      <w:pPr>
        <w:spacing w:after="0" w:line="240" w:lineRule="auto"/>
        <w:jc w:val="center"/>
        <w:rPr>
          <w:rFonts w:ascii="Times New Roman" w:eastAsia="Calibri" w:hAnsi="Times New Roman" w:cs="Times New Roman"/>
          <w:b/>
          <w:bCs/>
          <w:color w:val="000000"/>
          <w:sz w:val="24"/>
          <w:szCs w:val="24"/>
        </w:rPr>
      </w:pPr>
    </w:p>
    <w:p w14:paraId="01A4E6AE" w14:textId="2E3257FC" w:rsidR="00052E8B" w:rsidRDefault="00052E8B" w:rsidP="00C14A41">
      <w:pPr>
        <w:spacing w:after="0" w:line="240" w:lineRule="auto"/>
        <w:jc w:val="center"/>
        <w:rPr>
          <w:rFonts w:ascii="Times New Roman" w:eastAsia="Calibri" w:hAnsi="Times New Roman" w:cs="Times New Roman"/>
          <w:b/>
          <w:bCs/>
          <w:color w:val="000000"/>
          <w:sz w:val="24"/>
          <w:szCs w:val="24"/>
        </w:rPr>
      </w:pPr>
    </w:p>
    <w:p w14:paraId="5C662FEB" w14:textId="77777777" w:rsidR="00052E8B" w:rsidRDefault="00052E8B" w:rsidP="00C14A41">
      <w:pPr>
        <w:spacing w:after="0" w:line="240" w:lineRule="auto"/>
        <w:jc w:val="center"/>
        <w:rPr>
          <w:rFonts w:ascii="Times New Roman" w:eastAsia="Calibri" w:hAnsi="Times New Roman" w:cs="Times New Roman"/>
          <w:b/>
          <w:bCs/>
          <w:color w:val="000000"/>
          <w:sz w:val="24"/>
          <w:szCs w:val="24"/>
        </w:rPr>
      </w:pPr>
    </w:p>
    <w:p w14:paraId="4DA57F51" w14:textId="193CC55D" w:rsidR="0017740A" w:rsidRPr="00FF762E" w:rsidRDefault="0017740A" w:rsidP="00C14A41">
      <w:pPr>
        <w:spacing w:after="0" w:line="240" w:lineRule="auto"/>
        <w:jc w:val="center"/>
        <w:rPr>
          <w:rFonts w:ascii="Times New Roman" w:eastAsia="Calibri" w:hAnsi="Times New Roman" w:cs="Times New Roman"/>
          <w:b/>
          <w:bCs/>
          <w:color w:val="000000"/>
          <w:sz w:val="24"/>
          <w:szCs w:val="24"/>
        </w:rPr>
      </w:pPr>
      <w:r w:rsidRPr="00FF762E">
        <w:rPr>
          <w:rFonts w:ascii="Times New Roman" w:eastAsia="Calibri" w:hAnsi="Times New Roman" w:cs="Times New Roman"/>
          <w:b/>
          <w:bCs/>
          <w:color w:val="000000"/>
          <w:sz w:val="24"/>
          <w:szCs w:val="24"/>
        </w:rPr>
        <w:t>KINGSTON HOUSING AUTHORITY</w:t>
      </w:r>
    </w:p>
    <w:p w14:paraId="611212ED" w14:textId="77777777" w:rsidR="0017740A" w:rsidRPr="00FF762E" w:rsidRDefault="0017740A" w:rsidP="0017740A">
      <w:pPr>
        <w:spacing w:after="0" w:line="240" w:lineRule="auto"/>
        <w:rPr>
          <w:rFonts w:ascii="Times New Roman" w:eastAsia="Calibri" w:hAnsi="Times New Roman" w:cs="Times New Roman"/>
          <w:b/>
          <w:bCs/>
          <w:color w:val="000000"/>
          <w:sz w:val="24"/>
          <w:szCs w:val="24"/>
        </w:rPr>
      </w:pPr>
    </w:p>
    <w:p w14:paraId="6ABCF75A" w14:textId="77777777" w:rsidR="002F2765" w:rsidRPr="00FF762E" w:rsidRDefault="0017740A" w:rsidP="00C14A41">
      <w:pPr>
        <w:spacing w:after="0" w:line="240" w:lineRule="auto"/>
        <w:jc w:val="center"/>
        <w:rPr>
          <w:rFonts w:ascii="Times New Roman" w:eastAsia="Calibri" w:hAnsi="Times New Roman" w:cs="Times New Roman"/>
          <w:b/>
          <w:bCs/>
          <w:color w:val="000000"/>
          <w:sz w:val="24"/>
          <w:szCs w:val="24"/>
        </w:rPr>
      </w:pPr>
      <w:r w:rsidRPr="00FF762E">
        <w:rPr>
          <w:rFonts w:ascii="Times New Roman" w:eastAsia="Calibri" w:hAnsi="Times New Roman" w:cs="Times New Roman"/>
          <w:b/>
          <w:bCs/>
          <w:color w:val="000000"/>
          <w:sz w:val="24"/>
          <w:szCs w:val="24"/>
        </w:rPr>
        <w:t xml:space="preserve">REQUEST FOR QUALIFICATIONS (RFQ) </w:t>
      </w:r>
    </w:p>
    <w:p w14:paraId="0D6CF966" w14:textId="41266FA4" w:rsidR="0017740A" w:rsidRDefault="0017740A" w:rsidP="00C14A41">
      <w:pPr>
        <w:spacing w:after="0" w:line="240" w:lineRule="auto"/>
        <w:jc w:val="center"/>
        <w:rPr>
          <w:rFonts w:ascii="Times New Roman" w:eastAsia="Calibri" w:hAnsi="Times New Roman" w:cs="Times New Roman"/>
          <w:b/>
          <w:bCs/>
          <w:color w:val="000000"/>
          <w:sz w:val="24"/>
          <w:szCs w:val="24"/>
        </w:rPr>
      </w:pPr>
      <w:r w:rsidRPr="00FF762E">
        <w:rPr>
          <w:rFonts w:ascii="Times New Roman" w:eastAsia="Calibri" w:hAnsi="Times New Roman" w:cs="Times New Roman"/>
          <w:b/>
          <w:bCs/>
          <w:color w:val="000000"/>
          <w:sz w:val="24"/>
          <w:szCs w:val="24"/>
        </w:rPr>
        <w:t>TO SELECT A DEVELOPMENT PARTNER</w:t>
      </w:r>
    </w:p>
    <w:p w14:paraId="7A95CAFB" w14:textId="26A9A227" w:rsidR="00052E8B" w:rsidRDefault="00052E8B" w:rsidP="00C14A41">
      <w:pPr>
        <w:spacing w:after="0" w:line="240" w:lineRule="auto"/>
        <w:jc w:val="center"/>
        <w:rPr>
          <w:rFonts w:ascii="Times New Roman" w:eastAsia="Calibri" w:hAnsi="Times New Roman" w:cs="Times New Roman"/>
          <w:b/>
          <w:bCs/>
          <w:color w:val="000000"/>
          <w:sz w:val="24"/>
          <w:szCs w:val="24"/>
        </w:rPr>
      </w:pPr>
    </w:p>
    <w:p w14:paraId="54BE7BF9" w14:textId="2AA6D613" w:rsidR="00052E8B" w:rsidRDefault="00052E8B" w:rsidP="00C14A41">
      <w:pPr>
        <w:spacing w:after="0" w:line="240" w:lineRule="auto"/>
        <w:jc w:val="center"/>
        <w:rPr>
          <w:rFonts w:ascii="Times New Roman" w:eastAsia="Calibri" w:hAnsi="Times New Roman" w:cs="Times New Roman"/>
          <w:b/>
          <w:bCs/>
          <w:color w:val="000000"/>
          <w:sz w:val="24"/>
          <w:szCs w:val="24"/>
        </w:rPr>
      </w:pPr>
    </w:p>
    <w:p w14:paraId="5D6F6FD7" w14:textId="4676E795" w:rsidR="00052E8B" w:rsidRDefault="00052E8B" w:rsidP="00C14A41">
      <w:pPr>
        <w:spacing w:after="0" w:line="240" w:lineRule="auto"/>
        <w:jc w:val="center"/>
        <w:rPr>
          <w:rFonts w:ascii="Times New Roman" w:eastAsia="Calibri" w:hAnsi="Times New Roman" w:cs="Times New Roman"/>
          <w:b/>
          <w:bCs/>
          <w:color w:val="000000"/>
          <w:sz w:val="24"/>
          <w:szCs w:val="24"/>
        </w:rPr>
      </w:pPr>
    </w:p>
    <w:p w14:paraId="5A9F1C30" w14:textId="25094E35" w:rsidR="00052E8B" w:rsidRDefault="00052E8B" w:rsidP="00C14A41">
      <w:pPr>
        <w:spacing w:after="0" w:line="240" w:lineRule="auto"/>
        <w:jc w:val="center"/>
        <w:rPr>
          <w:rFonts w:ascii="Times New Roman" w:eastAsia="Calibri" w:hAnsi="Times New Roman" w:cs="Times New Roman"/>
          <w:b/>
          <w:bCs/>
          <w:color w:val="000000"/>
          <w:sz w:val="24"/>
          <w:szCs w:val="24"/>
        </w:rPr>
      </w:pPr>
    </w:p>
    <w:p w14:paraId="710A08E3" w14:textId="2903F12A" w:rsidR="00052E8B" w:rsidRDefault="00052E8B" w:rsidP="00C14A41">
      <w:pPr>
        <w:spacing w:after="0" w:line="240" w:lineRule="auto"/>
        <w:jc w:val="center"/>
        <w:rPr>
          <w:rFonts w:ascii="Times New Roman" w:eastAsia="Calibri" w:hAnsi="Times New Roman" w:cs="Times New Roman"/>
          <w:b/>
          <w:bCs/>
          <w:color w:val="000000"/>
          <w:sz w:val="24"/>
          <w:szCs w:val="24"/>
        </w:rPr>
      </w:pPr>
    </w:p>
    <w:p w14:paraId="1747A61C" w14:textId="32BC4F72" w:rsidR="00052E8B" w:rsidRDefault="00052E8B" w:rsidP="00C14A41">
      <w:pPr>
        <w:spacing w:after="0" w:line="240" w:lineRule="auto"/>
        <w:jc w:val="center"/>
        <w:rPr>
          <w:rFonts w:ascii="Times New Roman" w:eastAsia="Calibri" w:hAnsi="Times New Roman" w:cs="Times New Roman"/>
          <w:b/>
          <w:bCs/>
          <w:color w:val="000000"/>
          <w:sz w:val="24"/>
          <w:szCs w:val="24"/>
        </w:rPr>
      </w:pPr>
    </w:p>
    <w:p w14:paraId="7D40A8FE" w14:textId="34A01DA6" w:rsidR="00052E8B" w:rsidRDefault="00052E8B" w:rsidP="00C14A41">
      <w:pPr>
        <w:spacing w:after="0" w:line="240" w:lineRule="auto"/>
        <w:jc w:val="center"/>
        <w:rPr>
          <w:rFonts w:ascii="Times New Roman" w:eastAsia="Calibri" w:hAnsi="Times New Roman" w:cs="Times New Roman"/>
          <w:b/>
          <w:bCs/>
          <w:color w:val="000000"/>
          <w:sz w:val="24"/>
          <w:szCs w:val="24"/>
        </w:rPr>
      </w:pPr>
    </w:p>
    <w:p w14:paraId="7D9E2911" w14:textId="379A611F" w:rsidR="00052E8B" w:rsidRDefault="00052E8B" w:rsidP="00C14A41">
      <w:pPr>
        <w:spacing w:after="0" w:line="240" w:lineRule="auto"/>
        <w:jc w:val="center"/>
        <w:rPr>
          <w:rFonts w:ascii="Times New Roman" w:eastAsia="Calibri" w:hAnsi="Times New Roman" w:cs="Times New Roman"/>
          <w:b/>
          <w:bCs/>
          <w:color w:val="000000"/>
          <w:sz w:val="24"/>
          <w:szCs w:val="24"/>
        </w:rPr>
      </w:pPr>
    </w:p>
    <w:p w14:paraId="388CA420" w14:textId="06812C81" w:rsidR="00052E8B" w:rsidRDefault="00052E8B" w:rsidP="00C14A41">
      <w:pPr>
        <w:spacing w:after="0" w:line="240" w:lineRule="auto"/>
        <w:jc w:val="center"/>
        <w:rPr>
          <w:rFonts w:ascii="Times New Roman" w:eastAsia="Calibri" w:hAnsi="Times New Roman" w:cs="Times New Roman"/>
          <w:b/>
          <w:bCs/>
          <w:color w:val="000000"/>
          <w:sz w:val="24"/>
          <w:szCs w:val="24"/>
        </w:rPr>
      </w:pPr>
    </w:p>
    <w:p w14:paraId="24951247" w14:textId="5901E6B8" w:rsidR="00052E8B" w:rsidRDefault="00052E8B" w:rsidP="00C14A41">
      <w:pPr>
        <w:spacing w:after="0" w:line="240" w:lineRule="auto"/>
        <w:jc w:val="center"/>
        <w:rPr>
          <w:rFonts w:ascii="Times New Roman" w:eastAsia="Calibri" w:hAnsi="Times New Roman" w:cs="Times New Roman"/>
          <w:b/>
          <w:bCs/>
          <w:color w:val="000000"/>
          <w:sz w:val="24"/>
          <w:szCs w:val="24"/>
        </w:rPr>
      </w:pPr>
    </w:p>
    <w:p w14:paraId="38FCFCC8" w14:textId="5C7A59A0" w:rsidR="00052E8B" w:rsidRDefault="00052E8B" w:rsidP="00C14A41">
      <w:pPr>
        <w:spacing w:after="0" w:line="240" w:lineRule="auto"/>
        <w:jc w:val="center"/>
        <w:rPr>
          <w:rFonts w:ascii="Times New Roman" w:eastAsia="Calibri" w:hAnsi="Times New Roman" w:cs="Times New Roman"/>
          <w:b/>
          <w:bCs/>
          <w:color w:val="000000"/>
          <w:sz w:val="24"/>
          <w:szCs w:val="24"/>
        </w:rPr>
      </w:pPr>
    </w:p>
    <w:p w14:paraId="5CCD2837" w14:textId="458C9EB2" w:rsidR="00052E8B" w:rsidRDefault="00052E8B" w:rsidP="00C14A41">
      <w:pPr>
        <w:spacing w:after="0" w:line="240" w:lineRule="auto"/>
        <w:jc w:val="center"/>
        <w:rPr>
          <w:rFonts w:ascii="Times New Roman" w:eastAsia="Calibri" w:hAnsi="Times New Roman" w:cs="Times New Roman"/>
          <w:b/>
          <w:bCs/>
          <w:color w:val="000000"/>
          <w:sz w:val="24"/>
          <w:szCs w:val="24"/>
        </w:rPr>
      </w:pPr>
    </w:p>
    <w:p w14:paraId="3EB0EEE7" w14:textId="24C9DE66" w:rsidR="00052E8B" w:rsidRDefault="00052E8B" w:rsidP="00C14A41">
      <w:pPr>
        <w:spacing w:after="0" w:line="240" w:lineRule="auto"/>
        <w:jc w:val="center"/>
        <w:rPr>
          <w:rFonts w:ascii="Times New Roman" w:eastAsia="Calibri" w:hAnsi="Times New Roman" w:cs="Times New Roman"/>
          <w:b/>
          <w:bCs/>
          <w:color w:val="000000"/>
          <w:sz w:val="24"/>
          <w:szCs w:val="24"/>
        </w:rPr>
      </w:pPr>
    </w:p>
    <w:p w14:paraId="6F65B7A8" w14:textId="77777777" w:rsidR="00052E8B" w:rsidRDefault="00052E8B" w:rsidP="00C14A41">
      <w:pPr>
        <w:spacing w:after="0" w:line="240" w:lineRule="auto"/>
        <w:jc w:val="center"/>
        <w:rPr>
          <w:rFonts w:ascii="Times New Roman" w:eastAsia="Calibri" w:hAnsi="Times New Roman" w:cs="Times New Roman"/>
          <w:b/>
          <w:bCs/>
          <w:color w:val="000000"/>
          <w:sz w:val="24"/>
          <w:szCs w:val="24"/>
        </w:rPr>
      </w:pPr>
    </w:p>
    <w:p w14:paraId="221B1FD9" w14:textId="05A18F05" w:rsidR="00052E8B" w:rsidRDefault="00052E8B" w:rsidP="00C14A41">
      <w:pPr>
        <w:spacing w:after="0" w:line="240" w:lineRule="auto"/>
        <w:jc w:val="center"/>
        <w:rPr>
          <w:rFonts w:ascii="Times New Roman" w:eastAsia="Calibri" w:hAnsi="Times New Roman" w:cs="Times New Roman"/>
          <w:b/>
          <w:bCs/>
          <w:color w:val="000000"/>
          <w:sz w:val="24"/>
          <w:szCs w:val="24"/>
        </w:rPr>
      </w:pPr>
    </w:p>
    <w:p w14:paraId="21F8555C" w14:textId="4EEF7A25" w:rsidR="00052E8B" w:rsidRDefault="00052E8B" w:rsidP="00C14A41">
      <w:pPr>
        <w:spacing w:after="0" w:line="240" w:lineRule="auto"/>
        <w:jc w:val="center"/>
        <w:rPr>
          <w:rFonts w:ascii="Times New Roman" w:eastAsia="Calibri" w:hAnsi="Times New Roman" w:cs="Times New Roman"/>
          <w:b/>
          <w:bCs/>
          <w:color w:val="000000"/>
          <w:sz w:val="24"/>
          <w:szCs w:val="24"/>
        </w:rPr>
      </w:pPr>
    </w:p>
    <w:p w14:paraId="542DC178" w14:textId="77777777" w:rsidR="00052E8B" w:rsidRDefault="00052E8B" w:rsidP="00C14A41">
      <w:pPr>
        <w:spacing w:after="0" w:line="240" w:lineRule="auto"/>
        <w:jc w:val="center"/>
        <w:rPr>
          <w:rFonts w:ascii="Times New Roman" w:eastAsia="Calibri" w:hAnsi="Times New Roman" w:cs="Times New Roman"/>
          <w:b/>
          <w:bCs/>
          <w:color w:val="000000"/>
          <w:sz w:val="24"/>
          <w:szCs w:val="24"/>
        </w:rPr>
      </w:pPr>
    </w:p>
    <w:p w14:paraId="3D88878C" w14:textId="39C4E9AA" w:rsidR="00052E8B" w:rsidRDefault="00052E8B" w:rsidP="00052E8B">
      <w:pPr>
        <w:spacing w:after="0" w:line="240" w:lineRule="auto"/>
        <w:rPr>
          <w:rFonts w:ascii="Times New Roman" w:eastAsia="Calibri" w:hAnsi="Times New Roman" w:cs="Times New Roman"/>
          <w:b/>
          <w:bCs/>
          <w:color w:val="000000"/>
          <w:sz w:val="24"/>
          <w:szCs w:val="24"/>
        </w:rPr>
      </w:pPr>
    </w:p>
    <w:p w14:paraId="53459049" w14:textId="2AAC908D" w:rsidR="00052E8B" w:rsidRPr="00052E8B" w:rsidRDefault="00052E8B" w:rsidP="00052E8B">
      <w:pPr>
        <w:spacing w:after="0" w:line="240" w:lineRule="auto"/>
        <w:rPr>
          <w:rFonts w:ascii="Times New Roman" w:eastAsia="Calibri" w:hAnsi="Times New Roman" w:cs="Times New Roman"/>
          <w:b/>
          <w:bCs/>
          <w:color w:val="000000"/>
          <w:sz w:val="24"/>
          <w:szCs w:val="24"/>
        </w:rPr>
      </w:pPr>
      <w:r w:rsidRPr="00052E8B">
        <w:rPr>
          <w:rFonts w:ascii="Times New Roman" w:eastAsia="Calibri" w:hAnsi="Times New Roman" w:cs="Times New Roman"/>
          <w:b/>
          <w:bCs/>
          <w:color w:val="000000"/>
          <w:sz w:val="24"/>
          <w:szCs w:val="24"/>
        </w:rPr>
        <w:t xml:space="preserve">RFQ ISSUED Date: </w:t>
      </w:r>
      <w:r w:rsidRPr="00052E8B">
        <w:rPr>
          <w:rFonts w:ascii="Times New Roman" w:eastAsia="Calibri" w:hAnsi="Times New Roman" w:cs="Times New Roman"/>
          <w:b/>
          <w:bCs/>
          <w:color w:val="000000"/>
          <w:sz w:val="24"/>
          <w:szCs w:val="24"/>
        </w:rPr>
        <w:tab/>
      </w:r>
      <w:r w:rsidR="005A5609">
        <w:rPr>
          <w:rFonts w:ascii="Times New Roman" w:eastAsia="Calibri" w:hAnsi="Times New Roman" w:cs="Times New Roman"/>
          <w:b/>
          <w:bCs/>
          <w:color w:val="000000"/>
          <w:sz w:val="24"/>
          <w:szCs w:val="24"/>
        </w:rPr>
        <w:t>October 28, 2021</w:t>
      </w:r>
      <w:r w:rsidRPr="00052E8B">
        <w:rPr>
          <w:rFonts w:ascii="Times New Roman" w:eastAsia="Calibri" w:hAnsi="Times New Roman" w:cs="Times New Roman"/>
          <w:b/>
          <w:bCs/>
          <w:color w:val="000000"/>
          <w:sz w:val="24"/>
          <w:szCs w:val="24"/>
        </w:rPr>
        <w:tab/>
      </w:r>
      <w:r w:rsidRPr="00052E8B">
        <w:rPr>
          <w:rFonts w:ascii="Times New Roman" w:eastAsia="Calibri" w:hAnsi="Times New Roman" w:cs="Times New Roman"/>
          <w:b/>
          <w:bCs/>
          <w:color w:val="000000"/>
          <w:sz w:val="24"/>
          <w:szCs w:val="24"/>
        </w:rPr>
        <w:tab/>
      </w:r>
    </w:p>
    <w:p w14:paraId="2EBD2500" w14:textId="77777777" w:rsidR="00052E8B" w:rsidRPr="00052E8B" w:rsidRDefault="00052E8B" w:rsidP="00052E8B">
      <w:pPr>
        <w:spacing w:after="0" w:line="240" w:lineRule="auto"/>
        <w:rPr>
          <w:rFonts w:ascii="Times New Roman" w:eastAsia="Calibri" w:hAnsi="Times New Roman" w:cs="Times New Roman"/>
          <w:b/>
          <w:bCs/>
          <w:color w:val="000000"/>
          <w:sz w:val="24"/>
          <w:szCs w:val="24"/>
        </w:rPr>
      </w:pPr>
    </w:p>
    <w:p w14:paraId="5244F680" w14:textId="4B2FE7EA" w:rsidR="00052E8B" w:rsidRDefault="00052E8B" w:rsidP="00052E8B">
      <w:pPr>
        <w:spacing w:after="0" w:line="240" w:lineRule="auto"/>
        <w:rPr>
          <w:rFonts w:ascii="Times New Roman" w:eastAsia="Calibri" w:hAnsi="Times New Roman" w:cs="Times New Roman"/>
          <w:b/>
          <w:bCs/>
          <w:color w:val="000000"/>
          <w:sz w:val="24"/>
          <w:szCs w:val="24"/>
        </w:rPr>
      </w:pPr>
      <w:r w:rsidRPr="00052E8B">
        <w:rPr>
          <w:rFonts w:ascii="Times New Roman" w:eastAsia="Calibri" w:hAnsi="Times New Roman" w:cs="Times New Roman"/>
          <w:b/>
          <w:bCs/>
          <w:color w:val="000000"/>
          <w:sz w:val="24"/>
          <w:szCs w:val="24"/>
        </w:rPr>
        <w:t xml:space="preserve">PROPOSAL DUE DATE &amp; Time: </w:t>
      </w:r>
      <w:r w:rsidRPr="00052E8B">
        <w:rPr>
          <w:rFonts w:ascii="Times New Roman" w:eastAsia="Calibri" w:hAnsi="Times New Roman" w:cs="Times New Roman"/>
          <w:b/>
          <w:bCs/>
          <w:color w:val="000000"/>
          <w:sz w:val="24"/>
          <w:szCs w:val="24"/>
        </w:rPr>
        <w:tab/>
        <w:t xml:space="preserve">On or before 12:00 PM EST on </w:t>
      </w:r>
      <w:r w:rsidR="005A5609">
        <w:rPr>
          <w:rFonts w:ascii="Times New Roman" w:eastAsia="Calibri" w:hAnsi="Times New Roman" w:cs="Times New Roman"/>
          <w:b/>
          <w:bCs/>
          <w:color w:val="000000"/>
          <w:sz w:val="24"/>
          <w:szCs w:val="24"/>
        </w:rPr>
        <w:t>January 14, 2022.</w:t>
      </w:r>
    </w:p>
    <w:p w14:paraId="40F81D10" w14:textId="097FD8EA" w:rsidR="00052E8B" w:rsidRDefault="00052E8B" w:rsidP="00052E8B">
      <w:pPr>
        <w:spacing w:after="0" w:line="240" w:lineRule="auto"/>
        <w:rPr>
          <w:rFonts w:ascii="Times New Roman" w:eastAsia="Calibri" w:hAnsi="Times New Roman" w:cs="Times New Roman"/>
          <w:b/>
          <w:bCs/>
          <w:color w:val="000000"/>
          <w:sz w:val="24"/>
          <w:szCs w:val="24"/>
        </w:rPr>
      </w:pPr>
    </w:p>
    <w:p w14:paraId="08B14448" w14:textId="13952546" w:rsidR="00052E8B" w:rsidRDefault="00052E8B" w:rsidP="00052E8B">
      <w:pPr>
        <w:spacing w:after="0" w:line="240" w:lineRule="auto"/>
        <w:rPr>
          <w:rFonts w:ascii="Times New Roman" w:eastAsia="Calibri" w:hAnsi="Times New Roman" w:cs="Times New Roman"/>
          <w:b/>
          <w:bCs/>
          <w:color w:val="000000"/>
          <w:sz w:val="24"/>
          <w:szCs w:val="24"/>
        </w:rPr>
      </w:pPr>
    </w:p>
    <w:p w14:paraId="5BC39ADC" w14:textId="7A18DF1B" w:rsidR="00052E8B" w:rsidRDefault="00052E8B" w:rsidP="00C14A41">
      <w:pPr>
        <w:spacing w:after="0" w:line="240" w:lineRule="auto"/>
        <w:jc w:val="center"/>
        <w:rPr>
          <w:rFonts w:ascii="Times New Roman" w:eastAsia="Calibri" w:hAnsi="Times New Roman" w:cs="Times New Roman"/>
          <w:b/>
          <w:bCs/>
          <w:color w:val="000000"/>
          <w:sz w:val="24"/>
          <w:szCs w:val="24"/>
        </w:rPr>
      </w:pPr>
    </w:p>
    <w:p w14:paraId="2734124F" w14:textId="13AF3226" w:rsidR="00052E8B" w:rsidRDefault="00052E8B" w:rsidP="00C14A41">
      <w:pPr>
        <w:spacing w:after="0" w:line="240" w:lineRule="auto"/>
        <w:jc w:val="center"/>
        <w:rPr>
          <w:rFonts w:ascii="Times New Roman" w:eastAsia="Calibri" w:hAnsi="Times New Roman" w:cs="Times New Roman"/>
          <w:b/>
          <w:bCs/>
          <w:color w:val="000000"/>
          <w:sz w:val="24"/>
          <w:szCs w:val="24"/>
        </w:rPr>
      </w:pPr>
    </w:p>
    <w:p w14:paraId="4323A04A" w14:textId="48C91179" w:rsidR="00052E8B" w:rsidRDefault="00052E8B" w:rsidP="00C14A41">
      <w:pPr>
        <w:spacing w:after="0" w:line="240" w:lineRule="auto"/>
        <w:jc w:val="center"/>
        <w:rPr>
          <w:rFonts w:ascii="Times New Roman" w:eastAsia="Calibri" w:hAnsi="Times New Roman" w:cs="Times New Roman"/>
          <w:b/>
          <w:bCs/>
          <w:color w:val="000000"/>
          <w:sz w:val="24"/>
          <w:szCs w:val="24"/>
        </w:rPr>
      </w:pPr>
    </w:p>
    <w:p w14:paraId="3FF91D64" w14:textId="77777777" w:rsidR="00052E8B" w:rsidRDefault="00052E8B" w:rsidP="00C14A41">
      <w:pPr>
        <w:spacing w:after="0" w:line="240" w:lineRule="auto"/>
        <w:jc w:val="center"/>
        <w:rPr>
          <w:rFonts w:ascii="Times New Roman" w:eastAsia="Calibri" w:hAnsi="Times New Roman" w:cs="Times New Roman"/>
          <w:b/>
          <w:bCs/>
          <w:color w:val="000000"/>
          <w:sz w:val="24"/>
          <w:szCs w:val="24"/>
        </w:rPr>
        <w:sectPr w:rsidR="00052E8B" w:rsidSect="0055203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54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14:paraId="0BCC2C07" w14:textId="7C245359" w:rsidR="00052E8B" w:rsidRDefault="00052E8B" w:rsidP="00C14A41">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lastRenderedPageBreak/>
        <w:t xml:space="preserve">TABLE OF CONTENTS </w:t>
      </w:r>
    </w:p>
    <w:p w14:paraId="4CC16436" w14:textId="77777777" w:rsidR="00052E8B" w:rsidRDefault="00052E8B" w:rsidP="00C14A41">
      <w:pPr>
        <w:spacing w:after="0" w:line="240" w:lineRule="auto"/>
        <w:jc w:val="center"/>
        <w:rPr>
          <w:rFonts w:ascii="Times New Roman" w:eastAsia="Calibri" w:hAnsi="Times New Roman" w:cs="Times New Roman"/>
          <w:b/>
          <w:bCs/>
          <w:color w:val="000000"/>
          <w:sz w:val="24"/>
          <w:szCs w:val="24"/>
        </w:rPr>
      </w:pPr>
    </w:p>
    <w:p w14:paraId="37788528" w14:textId="77777777" w:rsidR="00052E8B" w:rsidRDefault="00052E8B" w:rsidP="00C14A41">
      <w:pPr>
        <w:spacing w:after="0" w:line="240" w:lineRule="auto"/>
        <w:jc w:val="center"/>
        <w:rPr>
          <w:rFonts w:ascii="Times New Roman" w:eastAsia="Calibri" w:hAnsi="Times New Roman" w:cs="Times New Roman"/>
          <w:b/>
          <w:bCs/>
          <w:color w:val="000000"/>
          <w:sz w:val="24"/>
          <w:szCs w:val="24"/>
        </w:rPr>
      </w:pPr>
    </w:p>
    <w:sdt>
      <w:sdtPr>
        <w:rPr>
          <w:rFonts w:asciiTheme="minorHAnsi" w:eastAsiaTheme="minorHAnsi" w:hAnsiTheme="minorHAnsi" w:cstheme="minorBidi"/>
          <w:color w:val="auto"/>
          <w:sz w:val="22"/>
          <w:szCs w:val="22"/>
        </w:rPr>
        <w:id w:val="-2127385688"/>
        <w:docPartObj>
          <w:docPartGallery w:val="Table of Contents"/>
          <w:docPartUnique/>
        </w:docPartObj>
      </w:sdtPr>
      <w:sdtEndPr>
        <w:rPr>
          <w:b/>
          <w:bCs/>
          <w:noProof/>
        </w:rPr>
      </w:sdtEndPr>
      <w:sdtContent>
        <w:p w14:paraId="50D0ABB6" w14:textId="08C6FCB1" w:rsidR="00552033" w:rsidRDefault="00552033">
          <w:pPr>
            <w:pStyle w:val="TOCHeading"/>
          </w:pPr>
        </w:p>
        <w:p w14:paraId="5725ABA5" w14:textId="24E1974D" w:rsidR="00552033" w:rsidRPr="00552033" w:rsidRDefault="00552033">
          <w:pPr>
            <w:pStyle w:val="TOC1"/>
            <w:tabs>
              <w:tab w:val="left" w:pos="440"/>
              <w:tab w:val="right" w:leader="dot" w:pos="9350"/>
            </w:tabs>
            <w:rPr>
              <w:rFonts w:ascii="Times New Roman" w:hAnsi="Times New Roman" w:cs="Times New Roman"/>
              <w:b/>
              <w:bCs/>
              <w:noProof/>
              <w:color w:val="000000" w:themeColor="text1"/>
              <w:sz w:val="24"/>
              <w:szCs w:val="24"/>
            </w:rPr>
          </w:pPr>
          <w:r>
            <w:fldChar w:fldCharType="begin"/>
          </w:r>
          <w:r>
            <w:instrText xml:space="preserve"> TOC \o "1-3" \h \z \u </w:instrText>
          </w:r>
          <w:r>
            <w:fldChar w:fldCharType="separate"/>
          </w:r>
          <w:hyperlink w:anchor="_Toc86054529" w:history="1">
            <w:r w:rsidRPr="00552033">
              <w:rPr>
                <w:rStyle w:val="Hyperlink"/>
                <w:rFonts w:ascii="Times New Roman" w:eastAsia="Calibri" w:hAnsi="Times New Roman" w:cs="Times New Roman"/>
                <w:b/>
                <w:bCs/>
                <w:noProof/>
                <w:color w:val="000000" w:themeColor="text1"/>
                <w:sz w:val="24"/>
                <w:szCs w:val="24"/>
              </w:rPr>
              <w:t xml:space="preserve">I. </w:t>
            </w:r>
            <w:r w:rsidRPr="00552033">
              <w:rPr>
                <w:rFonts w:ascii="Times New Roman" w:hAnsi="Times New Roman" w:cs="Times New Roman"/>
                <w:b/>
                <w:bCs/>
                <w:noProof/>
                <w:color w:val="000000" w:themeColor="text1"/>
                <w:sz w:val="24"/>
                <w:szCs w:val="24"/>
              </w:rPr>
              <w:tab/>
            </w:r>
            <w:r>
              <w:rPr>
                <w:rFonts w:ascii="Times New Roman" w:hAnsi="Times New Roman" w:cs="Times New Roman"/>
                <w:b/>
                <w:bCs/>
                <w:noProof/>
                <w:color w:val="000000" w:themeColor="text1"/>
                <w:sz w:val="24"/>
                <w:szCs w:val="24"/>
              </w:rPr>
              <w:t xml:space="preserve">    </w:t>
            </w:r>
            <w:r w:rsidRPr="00552033">
              <w:rPr>
                <w:rStyle w:val="Hyperlink"/>
                <w:rFonts w:ascii="Times New Roman" w:eastAsia="Calibri" w:hAnsi="Times New Roman" w:cs="Times New Roman"/>
                <w:b/>
                <w:bCs/>
                <w:noProof/>
                <w:color w:val="000000" w:themeColor="text1"/>
                <w:sz w:val="24"/>
                <w:szCs w:val="24"/>
              </w:rPr>
              <w:t>INTRODUCTION</w:t>
            </w:r>
            <w:r w:rsidRPr="00552033">
              <w:rPr>
                <w:rFonts w:ascii="Times New Roman" w:hAnsi="Times New Roman" w:cs="Times New Roman"/>
                <w:b/>
                <w:bCs/>
                <w:noProof/>
                <w:webHidden/>
                <w:color w:val="000000" w:themeColor="text1"/>
                <w:sz w:val="24"/>
                <w:szCs w:val="24"/>
              </w:rPr>
              <w:tab/>
            </w:r>
            <w:r w:rsidRPr="00552033">
              <w:rPr>
                <w:rFonts w:ascii="Times New Roman" w:hAnsi="Times New Roman" w:cs="Times New Roman"/>
                <w:b/>
                <w:bCs/>
                <w:noProof/>
                <w:webHidden/>
                <w:color w:val="000000" w:themeColor="text1"/>
                <w:sz w:val="24"/>
                <w:szCs w:val="24"/>
              </w:rPr>
              <w:fldChar w:fldCharType="begin"/>
            </w:r>
            <w:r w:rsidRPr="00552033">
              <w:rPr>
                <w:rFonts w:ascii="Times New Roman" w:hAnsi="Times New Roman" w:cs="Times New Roman"/>
                <w:b/>
                <w:bCs/>
                <w:noProof/>
                <w:webHidden/>
                <w:color w:val="000000" w:themeColor="text1"/>
                <w:sz w:val="24"/>
                <w:szCs w:val="24"/>
              </w:rPr>
              <w:instrText xml:space="preserve"> PAGEREF _Toc86054529 \h </w:instrText>
            </w:r>
            <w:r w:rsidRPr="00552033">
              <w:rPr>
                <w:rFonts w:ascii="Times New Roman" w:hAnsi="Times New Roman" w:cs="Times New Roman"/>
                <w:b/>
                <w:bCs/>
                <w:noProof/>
                <w:webHidden/>
                <w:color w:val="000000" w:themeColor="text1"/>
                <w:sz w:val="24"/>
                <w:szCs w:val="24"/>
              </w:rPr>
            </w:r>
            <w:r w:rsidRPr="00552033">
              <w:rPr>
                <w:rFonts w:ascii="Times New Roman" w:hAnsi="Times New Roman" w:cs="Times New Roman"/>
                <w:b/>
                <w:bCs/>
                <w:noProof/>
                <w:webHidden/>
                <w:color w:val="000000" w:themeColor="text1"/>
                <w:sz w:val="24"/>
                <w:szCs w:val="24"/>
              </w:rPr>
              <w:fldChar w:fldCharType="separate"/>
            </w:r>
            <w:r w:rsidR="009246BD">
              <w:rPr>
                <w:rFonts w:ascii="Times New Roman" w:hAnsi="Times New Roman" w:cs="Times New Roman"/>
                <w:b/>
                <w:bCs/>
                <w:noProof/>
                <w:webHidden/>
                <w:color w:val="000000" w:themeColor="text1"/>
                <w:sz w:val="24"/>
                <w:szCs w:val="24"/>
              </w:rPr>
              <w:t>3</w:t>
            </w:r>
            <w:r w:rsidRPr="00552033">
              <w:rPr>
                <w:rFonts w:ascii="Times New Roman" w:hAnsi="Times New Roman" w:cs="Times New Roman"/>
                <w:b/>
                <w:bCs/>
                <w:noProof/>
                <w:webHidden/>
                <w:color w:val="000000" w:themeColor="text1"/>
                <w:sz w:val="24"/>
                <w:szCs w:val="24"/>
              </w:rPr>
              <w:fldChar w:fldCharType="end"/>
            </w:r>
          </w:hyperlink>
        </w:p>
        <w:p w14:paraId="5B36CBE1" w14:textId="38BA9CE6" w:rsidR="00552033" w:rsidRPr="00552033" w:rsidRDefault="006F65A3">
          <w:pPr>
            <w:pStyle w:val="TOC1"/>
            <w:tabs>
              <w:tab w:val="left" w:pos="440"/>
              <w:tab w:val="right" w:leader="dot" w:pos="9350"/>
            </w:tabs>
            <w:rPr>
              <w:rFonts w:ascii="Times New Roman" w:hAnsi="Times New Roman" w:cs="Times New Roman"/>
              <w:b/>
              <w:bCs/>
              <w:noProof/>
              <w:color w:val="000000" w:themeColor="text1"/>
              <w:sz w:val="24"/>
              <w:szCs w:val="24"/>
            </w:rPr>
          </w:pPr>
          <w:hyperlink w:anchor="_Toc86054530" w:history="1">
            <w:r w:rsidR="00552033" w:rsidRPr="00552033">
              <w:rPr>
                <w:rStyle w:val="Hyperlink"/>
                <w:rFonts w:ascii="Times New Roman" w:hAnsi="Times New Roman" w:cs="Times New Roman"/>
                <w:b/>
                <w:bCs/>
                <w:noProof/>
                <w:color w:val="000000" w:themeColor="text1"/>
                <w:sz w:val="24"/>
                <w:szCs w:val="24"/>
              </w:rPr>
              <w:t xml:space="preserve">II. </w:t>
            </w:r>
            <w:r w:rsidR="00552033" w:rsidRPr="00552033">
              <w:rPr>
                <w:rFonts w:ascii="Times New Roman" w:hAnsi="Times New Roman" w:cs="Times New Roman"/>
                <w:b/>
                <w:bCs/>
                <w:noProof/>
                <w:color w:val="000000" w:themeColor="text1"/>
                <w:sz w:val="24"/>
                <w:szCs w:val="24"/>
              </w:rPr>
              <w:tab/>
              <w:t xml:space="preserve">    </w:t>
            </w:r>
            <w:r w:rsidR="00552033" w:rsidRPr="00552033">
              <w:rPr>
                <w:rStyle w:val="Hyperlink"/>
                <w:rFonts w:ascii="Times New Roman" w:hAnsi="Times New Roman" w:cs="Times New Roman"/>
                <w:b/>
                <w:bCs/>
                <w:noProof/>
                <w:color w:val="000000" w:themeColor="text1"/>
                <w:sz w:val="24"/>
                <w:szCs w:val="24"/>
              </w:rPr>
              <w:t>ABOUT KHA</w:t>
            </w:r>
            <w:r w:rsidR="00552033" w:rsidRPr="00552033">
              <w:rPr>
                <w:rFonts w:ascii="Times New Roman" w:hAnsi="Times New Roman" w:cs="Times New Roman"/>
                <w:b/>
                <w:bCs/>
                <w:noProof/>
                <w:webHidden/>
                <w:color w:val="000000" w:themeColor="text1"/>
                <w:sz w:val="24"/>
                <w:szCs w:val="24"/>
              </w:rPr>
              <w:tab/>
            </w:r>
            <w:r w:rsidR="00552033" w:rsidRPr="00552033">
              <w:rPr>
                <w:rFonts w:ascii="Times New Roman" w:hAnsi="Times New Roman" w:cs="Times New Roman"/>
                <w:b/>
                <w:bCs/>
                <w:noProof/>
                <w:webHidden/>
                <w:color w:val="000000" w:themeColor="text1"/>
                <w:sz w:val="24"/>
                <w:szCs w:val="24"/>
              </w:rPr>
              <w:fldChar w:fldCharType="begin"/>
            </w:r>
            <w:r w:rsidR="00552033" w:rsidRPr="00552033">
              <w:rPr>
                <w:rFonts w:ascii="Times New Roman" w:hAnsi="Times New Roman" w:cs="Times New Roman"/>
                <w:b/>
                <w:bCs/>
                <w:noProof/>
                <w:webHidden/>
                <w:color w:val="000000" w:themeColor="text1"/>
                <w:sz w:val="24"/>
                <w:szCs w:val="24"/>
              </w:rPr>
              <w:instrText xml:space="preserve"> PAGEREF _Toc86054530 \h </w:instrText>
            </w:r>
            <w:r w:rsidR="00552033" w:rsidRPr="00552033">
              <w:rPr>
                <w:rFonts w:ascii="Times New Roman" w:hAnsi="Times New Roman" w:cs="Times New Roman"/>
                <w:b/>
                <w:bCs/>
                <w:noProof/>
                <w:webHidden/>
                <w:color w:val="000000" w:themeColor="text1"/>
                <w:sz w:val="24"/>
                <w:szCs w:val="24"/>
              </w:rPr>
            </w:r>
            <w:r w:rsidR="00552033" w:rsidRPr="00552033">
              <w:rPr>
                <w:rFonts w:ascii="Times New Roman" w:hAnsi="Times New Roman" w:cs="Times New Roman"/>
                <w:b/>
                <w:bCs/>
                <w:noProof/>
                <w:webHidden/>
                <w:color w:val="000000" w:themeColor="text1"/>
                <w:sz w:val="24"/>
                <w:szCs w:val="24"/>
              </w:rPr>
              <w:fldChar w:fldCharType="separate"/>
            </w:r>
            <w:r w:rsidR="009246BD">
              <w:rPr>
                <w:rFonts w:ascii="Times New Roman" w:hAnsi="Times New Roman" w:cs="Times New Roman"/>
                <w:b/>
                <w:bCs/>
                <w:noProof/>
                <w:webHidden/>
                <w:color w:val="000000" w:themeColor="text1"/>
                <w:sz w:val="24"/>
                <w:szCs w:val="24"/>
              </w:rPr>
              <w:t>4</w:t>
            </w:r>
            <w:r w:rsidR="00552033" w:rsidRPr="00552033">
              <w:rPr>
                <w:rFonts w:ascii="Times New Roman" w:hAnsi="Times New Roman" w:cs="Times New Roman"/>
                <w:b/>
                <w:bCs/>
                <w:noProof/>
                <w:webHidden/>
                <w:color w:val="000000" w:themeColor="text1"/>
                <w:sz w:val="24"/>
                <w:szCs w:val="24"/>
              </w:rPr>
              <w:fldChar w:fldCharType="end"/>
            </w:r>
          </w:hyperlink>
        </w:p>
        <w:p w14:paraId="60386901" w14:textId="69F5CD96" w:rsidR="00552033" w:rsidRPr="00552033" w:rsidRDefault="006F65A3">
          <w:pPr>
            <w:pStyle w:val="TOC1"/>
            <w:tabs>
              <w:tab w:val="left" w:pos="660"/>
              <w:tab w:val="right" w:leader="dot" w:pos="9350"/>
            </w:tabs>
            <w:rPr>
              <w:rFonts w:ascii="Times New Roman" w:hAnsi="Times New Roman" w:cs="Times New Roman"/>
              <w:noProof/>
              <w:sz w:val="24"/>
              <w:szCs w:val="24"/>
            </w:rPr>
          </w:pPr>
          <w:hyperlink w:anchor="_Toc86054531" w:history="1">
            <w:r w:rsidR="00552033" w:rsidRPr="00552033">
              <w:rPr>
                <w:rStyle w:val="Hyperlink"/>
                <w:rFonts w:ascii="Times New Roman" w:eastAsia="Times New Roman" w:hAnsi="Times New Roman" w:cs="Times New Roman"/>
                <w:b/>
                <w:bCs/>
                <w:noProof/>
                <w:sz w:val="24"/>
                <w:szCs w:val="24"/>
              </w:rPr>
              <w:t xml:space="preserve">III. </w:t>
            </w:r>
            <w:r w:rsidR="00552033" w:rsidRPr="00552033">
              <w:rPr>
                <w:rFonts w:ascii="Times New Roman" w:hAnsi="Times New Roman" w:cs="Times New Roman"/>
                <w:noProof/>
                <w:sz w:val="24"/>
                <w:szCs w:val="24"/>
              </w:rPr>
              <w:tab/>
            </w:r>
            <w:r w:rsidR="00552033" w:rsidRPr="00552033">
              <w:rPr>
                <w:rStyle w:val="Hyperlink"/>
                <w:rFonts w:ascii="Times New Roman" w:eastAsia="Times New Roman" w:hAnsi="Times New Roman" w:cs="Times New Roman"/>
                <w:b/>
                <w:bCs/>
                <w:noProof/>
                <w:sz w:val="24"/>
                <w:szCs w:val="24"/>
              </w:rPr>
              <w:t>PROJECT BACKGROUND</w:t>
            </w:r>
            <w:r w:rsidR="00552033" w:rsidRPr="00552033">
              <w:rPr>
                <w:rFonts w:ascii="Times New Roman" w:hAnsi="Times New Roman" w:cs="Times New Roman"/>
                <w:noProof/>
                <w:webHidden/>
                <w:sz w:val="24"/>
                <w:szCs w:val="24"/>
              </w:rPr>
              <w:tab/>
            </w:r>
            <w:r w:rsidR="00552033" w:rsidRPr="00552033">
              <w:rPr>
                <w:rFonts w:ascii="Times New Roman" w:hAnsi="Times New Roman" w:cs="Times New Roman"/>
                <w:noProof/>
                <w:webHidden/>
                <w:sz w:val="24"/>
                <w:szCs w:val="24"/>
              </w:rPr>
              <w:fldChar w:fldCharType="begin"/>
            </w:r>
            <w:r w:rsidR="00552033" w:rsidRPr="00552033">
              <w:rPr>
                <w:rFonts w:ascii="Times New Roman" w:hAnsi="Times New Roman" w:cs="Times New Roman"/>
                <w:noProof/>
                <w:webHidden/>
                <w:sz w:val="24"/>
                <w:szCs w:val="24"/>
              </w:rPr>
              <w:instrText xml:space="preserve"> PAGEREF _Toc86054531 \h </w:instrText>
            </w:r>
            <w:r w:rsidR="00552033" w:rsidRPr="00552033">
              <w:rPr>
                <w:rFonts w:ascii="Times New Roman" w:hAnsi="Times New Roman" w:cs="Times New Roman"/>
                <w:noProof/>
                <w:webHidden/>
                <w:sz w:val="24"/>
                <w:szCs w:val="24"/>
              </w:rPr>
            </w:r>
            <w:r w:rsidR="00552033" w:rsidRPr="00552033">
              <w:rPr>
                <w:rFonts w:ascii="Times New Roman" w:hAnsi="Times New Roman" w:cs="Times New Roman"/>
                <w:noProof/>
                <w:webHidden/>
                <w:sz w:val="24"/>
                <w:szCs w:val="24"/>
              </w:rPr>
              <w:fldChar w:fldCharType="separate"/>
            </w:r>
            <w:r w:rsidR="009246BD">
              <w:rPr>
                <w:rFonts w:ascii="Times New Roman" w:hAnsi="Times New Roman" w:cs="Times New Roman"/>
                <w:noProof/>
                <w:webHidden/>
                <w:sz w:val="24"/>
                <w:szCs w:val="24"/>
              </w:rPr>
              <w:t>4</w:t>
            </w:r>
            <w:r w:rsidR="00552033" w:rsidRPr="00552033">
              <w:rPr>
                <w:rFonts w:ascii="Times New Roman" w:hAnsi="Times New Roman" w:cs="Times New Roman"/>
                <w:noProof/>
                <w:webHidden/>
                <w:sz w:val="24"/>
                <w:szCs w:val="24"/>
              </w:rPr>
              <w:fldChar w:fldCharType="end"/>
            </w:r>
          </w:hyperlink>
        </w:p>
        <w:p w14:paraId="6F212546" w14:textId="611B69AD" w:rsidR="00552033" w:rsidRPr="00552033" w:rsidRDefault="006F65A3">
          <w:pPr>
            <w:pStyle w:val="TOC1"/>
            <w:tabs>
              <w:tab w:val="left" w:pos="660"/>
              <w:tab w:val="right" w:leader="dot" w:pos="9350"/>
            </w:tabs>
            <w:rPr>
              <w:rFonts w:ascii="Times New Roman" w:hAnsi="Times New Roman" w:cs="Times New Roman"/>
              <w:noProof/>
              <w:sz w:val="24"/>
              <w:szCs w:val="24"/>
            </w:rPr>
          </w:pPr>
          <w:hyperlink w:anchor="_Toc86054532" w:history="1">
            <w:r w:rsidR="00552033" w:rsidRPr="00552033">
              <w:rPr>
                <w:rStyle w:val="Hyperlink"/>
                <w:rFonts w:ascii="Times New Roman" w:eastAsia="Calibri" w:hAnsi="Times New Roman" w:cs="Times New Roman"/>
                <w:b/>
                <w:bCs/>
                <w:noProof/>
                <w:sz w:val="24"/>
                <w:szCs w:val="24"/>
              </w:rPr>
              <w:t>IV.</w:t>
            </w:r>
            <w:r w:rsidR="00552033" w:rsidRPr="00552033">
              <w:rPr>
                <w:rFonts w:ascii="Times New Roman" w:hAnsi="Times New Roman" w:cs="Times New Roman"/>
                <w:noProof/>
                <w:sz w:val="24"/>
                <w:szCs w:val="24"/>
              </w:rPr>
              <w:tab/>
            </w:r>
            <w:r w:rsidR="00552033" w:rsidRPr="00552033">
              <w:rPr>
                <w:rStyle w:val="Hyperlink"/>
                <w:rFonts w:ascii="Times New Roman" w:eastAsia="Calibri" w:hAnsi="Times New Roman" w:cs="Times New Roman"/>
                <w:b/>
                <w:bCs/>
                <w:noProof/>
                <w:sz w:val="24"/>
                <w:szCs w:val="24"/>
              </w:rPr>
              <w:t>RFQ TIMELINE</w:t>
            </w:r>
            <w:r w:rsidR="00552033" w:rsidRPr="00552033">
              <w:rPr>
                <w:rFonts w:ascii="Times New Roman" w:hAnsi="Times New Roman" w:cs="Times New Roman"/>
                <w:noProof/>
                <w:webHidden/>
                <w:sz w:val="24"/>
                <w:szCs w:val="24"/>
              </w:rPr>
              <w:tab/>
            </w:r>
            <w:r w:rsidR="00552033" w:rsidRPr="00552033">
              <w:rPr>
                <w:rFonts w:ascii="Times New Roman" w:hAnsi="Times New Roman" w:cs="Times New Roman"/>
                <w:noProof/>
                <w:webHidden/>
                <w:sz w:val="24"/>
                <w:szCs w:val="24"/>
              </w:rPr>
              <w:fldChar w:fldCharType="begin"/>
            </w:r>
            <w:r w:rsidR="00552033" w:rsidRPr="00552033">
              <w:rPr>
                <w:rFonts w:ascii="Times New Roman" w:hAnsi="Times New Roman" w:cs="Times New Roman"/>
                <w:noProof/>
                <w:webHidden/>
                <w:sz w:val="24"/>
                <w:szCs w:val="24"/>
              </w:rPr>
              <w:instrText xml:space="preserve"> PAGEREF _Toc86054532 \h </w:instrText>
            </w:r>
            <w:r w:rsidR="00552033" w:rsidRPr="00552033">
              <w:rPr>
                <w:rFonts w:ascii="Times New Roman" w:hAnsi="Times New Roman" w:cs="Times New Roman"/>
                <w:noProof/>
                <w:webHidden/>
                <w:sz w:val="24"/>
                <w:szCs w:val="24"/>
              </w:rPr>
            </w:r>
            <w:r w:rsidR="00552033" w:rsidRPr="00552033">
              <w:rPr>
                <w:rFonts w:ascii="Times New Roman" w:hAnsi="Times New Roman" w:cs="Times New Roman"/>
                <w:noProof/>
                <w:webHidden/>
                <w:sz w:val="24"/>
                <w:szCs w:val="24"/>
              </w:rPr>
              <w:fldChar w:fldCharType="separate"/>
            </w:r>
            <w:r w:rsidR="009246BD">
              <w:rPr>
                <w:rFonts w:ascii="Times New Roman" w:hAnsi="Times New Roman" w:cs="Times New Roman"/>
                <w:noProof/>
                <w:webHidden/>
                <w:sz w:val="24"/>
                <w:szCs w:val="24"/>
              </w:rPr>
              <w:t>6</w:t>
            </w:r>
            <w:r w:rsidR="00552033" w:rsidRPr="00552033">
              <w:rPr>
                <w:rFonts w:ascii="Times New Roman" w:hAnsi="Times New Roman" w:cs="Times New Roman"/>
                <w:noProof/>
                <w:webHidden/>
                <w:sz w:val="24"/>
                <w:szCs w:val="24"/>
              </w:rPr>
              <w:fldChar w:fldCharType="end"/>
            </w:r>
          </w:hyperlink>
        </w:p>
        <w:p w14:paraId="659FED6E" w14:textId="14B7E168" w:rsidR="00552033" w:rsidRPr="00552033" w:rsidRDefault="006F65A3">
          <w:pPr>
            <w:pStyle w:val="TOC1"/>
            <w:tabs>
              <w:tab w:val="left" w:pos="440"/>
              <w:tab w:val="right" w:leader="dot" w:pos="9350"/>
            </w:tabs>
            <w:rPr>
              <w:rFonts w:ascii="Times New Roman" w:hAnsi="Times New Roman" w:cs="Times New Roman"/>
              <w:noProof/>
              <w:sz w:val="24"/>
              <w:szCs w:val="24"/>
            </w:rPr>
          </w:pPr>
          <w:hyperlink w:anchor="_Toc86054533" w:history="1">
            <w:r w:rsidR="00552033" w:rsidRPr="00552033">
              <w:rPr>
                <w:rStyle w:val="Hyperlink"/>
                <w:rFonts w:ascii="Times New Roman" w:eastAsia="Calibri" w:hAnsi="Times New Roman" w:cs="Times New Roman"/>
                <w:b/>
                <w:bCs/>
                <w:noProof/>
                <w:sz w:val="24"/>
                <w:szCs w:val="24"/>
              </w:rPr>
              <w:t>V.</w:t>
            </w:r>
            <w:r w:rsidR="00552033" w:rsidRPr="00552033">
              <w:rPr>
                <w:rFonts w:ascii="Times New Roman" w:hAnsi="Times New Roman" w:cs="Times New Roman"/>
                <w:noProof/>
                <w:sz w:val="24"/>
                <w:szCs w:val="24"/>
              </w:rPr>
              <w:tab/>
            </w:r>
            <w:r w:rsidR="00552033">
              <w:rPr>
                <w:rFonts w:ascii="Times New Roman" w:hAnsi="Times New Roman" w:cs="Times New Roman"/>
                <w:noProof/>
                <w:sz w:val="24"/>
                <w:szCs w:val="24"/>
              </w:rPr>
              <w:t xml:space="preserve">    </w:t>
            </w:r>
            <w:r w:rsidR="00552033" w:rsidRPr="00552033">
              <w:rPr>
                <w:rStyle w:val="Hyperlink"/>
                <w:rFonts w:ascii="Times New Roman" w:eastAsia="Calibri" w:hAnsi="Times New Roman" w:cs="Times New Roman"/>
                <w:b/>
                <w:bCs/>
                <w:noProof/>
                <w:sz w:val="24"/>
                <w:szCs w:val="24"/>
              </w:rPr>
              <w:t>DEVELOPMENT OBJECTIVES</w:t>
            </w:r>
            <w:r w:rsidR="00552033" w:rsidRPr="00552033">
              <w:rPr>
                <w:rFonts w:ascii="Times New Roman" w:hAnsi="Times New Roman" w:cs="Times New Roman"/>
                <w:noProof/>
                <w:webHidden/>
                <w:sz w:val="24"/>
                <w:szCs w:val="24"/>
              </w:rPr>
              <w:tab/>
            </w:r>
            <w:r w:rsidR="00552033" w:rsidRPr="00552033">
              <w:rPr>
                <w:rFonts w:ascii="Times New Roman" w:hAnsi="Times New Roman" w:cs="Times New Roman"/>
                <w:noProof/>
                <w:webHidden/>
                <w:sz w:val="24"/>
                <w:szCs w:val="24"/>
              </w:rPr>
              <w:fldChar w:fldCharType="begin"/>
            </w:r>
            <w:r w:rsidR="00552033" w:rsidRPr="00552033">
              <w:rPr>
                <w:rFonts w:ascii="Times New Roman" w:hAnsi="Times New Roman" w:cs="Times New Roman"/>
                <w:noProof/>
                <w:webHidden/>
                <w:sz w:val="24"/>
                <w:szCs w:val="24"/>
              </w:rPr>
              <w:instrText xml:space="preserve"> PAGEREF _Toc86054533 \h </w:instrText>
            </w:r>
            <w:r w:rsidR="00552033" w:rsidRPr="00552033">
              <w:rPr>
                <w:rFonts w:ascii="Times New Roman" w:hAnsi="Times New Roman" w:cs="Times New Roman"/>
                <w:noProof/>
                <w:webHidden/>
                <w:sz w:val="24"/>
                <w:szCs w:val="24"/>
              </w:rPr>
            </w:r>
            <w:r w:rsidR="00552033" w:rsidRPr="00552033">
              <w:rPr>
                <w:rFonts w:ascii="Times New Roman" w:hAnsi="Times New Roman" w:cs="Times New Roman"/>
                <w:noProof/>
                <w:webHidden/>
                <w:sz w:val="24"/>
                <w:szCs w:val="24"/>
              </w:rPr>
              <w:fldChar w:fldCharType="separate"/>
            </w:r>
            <w:r w:rsidR="009246BD">
              <w:rPr>
                <w:rFonts w:ascii="Times New Roman" w:hAnsi="Times New Roman" w:cs="Times New Roman"/>
                <w:noProof/>
                <w:webHidden/>
                <w:sz w:val="24"/>
                <w:szCs w:val="24"/>
              </w:rPr>
              <w:t>6</w:t>
            </w:r>
            <w:r w:rsidR="00552033" w:rsidRPr="00552033">
              <w:rPr>
                <w:rFonts w:ascii="Times New Roman" w:hAnsi="Times New Roman" w:cs="Times New Roman"/>
                <w:noProof/>
                <w:webHidden/>
                <w:sz w:val="24"/>
                <w:szCs w:val="24"/>
              </w:rPr>
              <w:fldChar w:fldCharType="end"/>
            </w:r>
          </w:hyperlink>
        </w:p>
        <w:p w14:paraId="436490AB" w14:textId="19113FE2" w:rsidR="00552033" w:rsidRPr="00552033" w:rsidRDefault="006F65A3">
          <w:pPr>
            <w:pStyle w:val="TOC1"/>
            <w:tabs>
              <w:tab w:val="left" w:pos="660"/>
              <w:tab w:val="right" w:leader="dot" w:pos="9350"/>
            </w:tabs>
            <w:rPr>
              <w:rFonts w:ascii="Times New Roman" w:hAnsi="Times New Roman" w:cs="Times New Roman"/>
              <w:noProof/>
              <w:sz w:val="24"/>
              <w:szCs w:val="24"/>
            </w:rPr>
          </w:pPr>
          <w:hyperlink w:anchor="_Toc86054534" w:history="1">
            <w:r w:rsidR="00552033" w:rsidRPr="00552033">
              <w:rPr>
                <w:rStyle w:val="Hyperlink"/>
                <w:rFonts w:ascii="Times New Roman" w:eastAsia="Calibri" w:hAnsi="Times New Roman" w:cs="Times New Roman"/>
                <w:b/>
                <w:bCs/>
                <w:noProof/>
                <w:sz w:val="24"/>
                <w:szCs w:val="24"/>
              </w:rPr>
              <w:t>VI.</w:t>
            </w:r>
            <w:r w:rsidR="00552033" w:rsidRPr="00552033">
              <w:rPr>
                <w:rFonts w:ascii="Times New Roman" w:hAnsi="Times New Roman" w:cs="Times New Roman"/>
                <w:noProof/>
                <w:sz w:val="24"/>
                <w:szCs w:val="24"/>
              </w:rPr>
              <w:tab/>
            </w:r>
            <w:r w:rsidR="00552033" w:rsidRPr="00552033">
              <w:rPr>
                <w:rStyle w:val="Hyperlink"/>
                <w:rFonts w:ascii="Times New Roman" w:eastAsia="Calibri" w:hAnsi="Times New Roman" w:cs="Times New Roman"/>
                <w:b/>
                <w:bCs/>
                <w:noProof/>
                <w:sz w:val="24"/>
                <w:szCs w:val="24"/>
              </w:rPr>
              <w:t>REQUIRED CONTENTS</w:t>
            </w:r>
            <w:r w:rsidR="00552033" w:rsidRPr="00552033">
              <w:rPr>
                <w:rFonts w:ascii="Times New Roman" w:hAnsi="Times New Roman" w:cs="Times New Roman"/>
                <w:noProof/>
                <w:webHidden/>
                <w:sz w:val="24"/>
                <w:szCs w:val="24"/>
              </w:rPr>
              <w:tab/>
            </w:r>
            <w:r w:rsidR="00552033" w:rsidRPr="00552033">
              <w:rPr>
                <w:rFonts w:ascii="Times New Roman" w:hAnsi="Times New Roman" w:cs="Times New Roman"/>
                <w:noProof/>
                <w:webHidden/>
                <w:sz w:val="24"/>
                <w:szCs w:val="24"/>
              </w:rPr>
              <w:fldChar w:fldCharType="begin"/>
            </w:r>
            <w:r w:rsidR="00552033" w:rsidRPr="00552033">
              <w:rPr>
                <w:rFonts w:ascii="Times New Roman" w:hAnsi="Times New Roman" w:cs="Times New Roman"/>
                <w:noProof/>
                <w:webHidden/>
                <w:sz w:val="24"/>
                <w:szCs w:val="24"/>
              </w:rPr>
              <w:instrText xml:space="preserve"> PAGEREF _Toc86054534 \h </w:instrText>
            </w:r>
            <w:r w:rsidR="00552033" w:rsidRPr="00552033">
              <w:rPr>
                <w:rFonts w:ascii="Times New Roman" w:hAnsi="Times New Roman" w:cs="Times New Roman"/>
                <w:noProof/>
                <w:webHidden/>
                <w:sz w:val="24"/>
                <w:szCs w:val="24"/>
              </w:rPr>
            </w:r>
            <w:r w:rsidR="00552033" w:rsidRPr="00552033">
              <w:rPr>
                <w:rFonts w:ascii="Times New Roman" w:hAnsi="Times New Roman" w:cs="Times New Roman"/>
                <w:noProof/>
                <w:webHidden/>
                <w:sz w:val="24"/>
                <w:szCs w:val="24"/>
              </w:rPr>
              <w:fldChar w:fldCharType="separate"/>
            </w:r>
            <w:r w:rsidR="009246BD">
              <w:rPr>
                <w:rFonts w:ascii="Times New Roman" w:hAnsi="Times New Roman" w:cs="Times New Roman"/>
                <w:noProof/>
                <w:webHidden/>
                <w:sz w:val="24"/>
                <w:szCs w:val="24"/>
              </w:rPr>
              <w:t>7</w:t>
            </w:r>
            <w:r w:rsidR="00552033" w:rsidRPr="00552033">
              <w:rPr>
                <w:rFonts w:ascii="Times New Roman" w:hAnsi="Times New Roman" w:cs="Times New Roman"/>
                <w:noProof/>
                <w:webHidden/>
                <w:sz w:val="24"/>
                <w:szCs w:val="24"/>
              </w:rPr>
              <w:fldChar w:fldCharType="end"/>
            </w:r>
          </w:hyperlink>
        </w:p>
        <w:p w14:paraId="040EC5B1" w14:textId="6F6FFF6A" w:rsidR="00552033" w:rsidRPr="00552033" w:rsidRDefault="006F65A3">
          <w:pPr>
            <w:pStyle w:val="TOC1"/>
            <w:tabs>
              <w:tab w:val="left" w:pos="880"/>
              <w:tab w:val="right" w:leader="dot" w:pos="9350"/>
            </w:tabs>
            <w:rPr>
              <w:rFonts w:ascii="Times New Roman" w:hAnsi="Times New Roman" w:cs="Times New Roman"/>
              <w:noProof/>
              <w:sz w:val="24"/>
              <w:szCs w:val="24"/>
            </w:rPr>
          </w:pPr>
          <w:hyperlink w:anchor="_Toc86054535" w:history="1">
            <w:r w:rsidR="00552033" w:rsidRPr="00552033">
              <w:rPr>
                <w:rStyle w:val="Hyperlink"/>
                <w:rFonts w:ascii="Times New Roman" w:eastAsia="Calibri" w:hAnsi="Times New Roman" w:cs="Times New Roman"/>
                <w:b/>
                <w:bCs/>
                <w:noProof/>
                <w:sz w:val="24"/>
                <w:szCs w:val="24"/>
              </w:rPr>
              <w:t xml:space="preserve">VII. </w:t>
            </w:r>
            <w:r w:rsidR="00552033">
              <w:rPr>
                <w:rStyle w:val="Hyperlink"/>
                <w:rFonts w:ascii="Times New Roman" w:eastAsia="Calibri" w:hAnsi="Times New Roman" w:cs="Times New Roman"/>
                <w:b/>
                <w:bCs/>
                <w:noProof/>
                <w:sz w:val="24"/>
                <w:szCs w:val="24"/>
              </w:rPr>
              <w:t xml:space="preserve">   </w:t>
            </w:r>
            <w:r w:rsidR="00552033" w:rsidRPr="00552033">
              <w:rPr>
                <w:rStyle w:val="Hyperlink"/>
                <w:rFonts w:ascii="Times New Roman" w:eastAsia="Calibri" w:hAnsi="Times New Roman" w:cs="Times New Roman"/>
                <w:b/>
                <w:bCs/>
                <w:noProof/>
                <w:sz w:val="24"/>
                <w:szCs w:val="24"/>
              </w:rPr>
              <w:t>SUBMISSION INSTRUCTIONS</w:t>
            </w:r>
            <w:r w:rsidR="00552033" w:rsidRPr="00552033">
              <w:rPr>
                <w:rFonts w:ascii="Times New Roman" w:hAnsi="Times New Roman" w:cs="Times New Roman"/>
                <w:noProof/>
                <w:webHidden/>
                <w:sz w:val="24"/>
                <w:szCs w:val="24"/>
              </w:rPr>
              <w:tab/>
            </w:r>
            <w:r w:rsidR="00552033" w:rsidRPr="00552033">
              <w:rPr>
                <w:rFonts w:ascii="Times New Roman" w:hAnsi="Times New Roman" w:cs="Times New Roman"/>
                <w:noProof/>
                <w:webHidden/>
                <w:sz w:val="24"/>
                <w:szCs w:val="24"/>
              </w:rPr>
              <w:fldChar w:fldCharType="begin"/>
            </w:r>
            <w:r w:rsidR="00552033" w:rsidRPr="00552033">
              <w:rPr>
                <w:rFonts w:ascii="Times New Roman" w:hAnsi="Times New Roman" w:cs="Times New Roman"/>
                <w:noProof/>
                <w:webHidden/>
                <w:sz w:val="24"/>
                <w:szCs w:val="24"/>
              </w:rPr>
              <w:instrText xml:space="preserve"> PAGEREF _Toc86054535 \h </w:instrText>
            </w:r>
            <w:r w:rsidR="00552033" w:rsidRPr="00552033">
              <w:rPr>
                <w:rFonts w:ascii="Times New Roman" w:hAnsi="Times New Roman" w:cs="Times New Roman"/>
                <w:noProof/>
                <w:webHidden/>
                <w:sz w:val="24"/>
                <w:szCs w:val="24"/>
              </w:rPr>
            </w:r>
            <w:r w:rsidR="00552033" w:rsidRPr="00552033">
              <w:rPr>
                <w:rFonts w:ascii="Times New Roman" w:hAnsi="Times New Roman" w:cs="Times New Roman"/>
                <w:noProof/>
                <w:webHidden/>
                <w:sz w:val="24"/>
                <w:szCs w:val="24"/>
              </w:rPr>
              <w:fldChar w:fldCharType="separate"/>
            </w:r>
            <w:r w:rsidR="009246BD">
              <w:rPr>
                <w:rFonts w:ascii="Times New Roman" w:hAnsi="Times New Roman" w:cs="Times New Roman"/>
                <w:noProof/>
                <w:webHidden/>
                <w:sz w:val="24"/>
                <w:szCs w:val="24"/>
              </w:rPr>
              <w:t>9</w:t>
            </w:r>
            <w:r w:rsidR="00552033" w:rsidRPr="00552033">
              <w:rPr>
                <w:rFonts w:ascii="Times New Roman" w:hAnsi="Times New Roman" w:cs="Times New Roman"/>
                <w:noProof/>
                <w:webHidden/>
                <w:sz w:val="24"/>
                <w:szCs w:val="24"/>
              </w:rPr>
              <w:fldChar w:fldCharType="end"/>
            </w:r>
          </w:hyperlink>
        </w:p>
        <w:p w14:paraId="45C2DB69" w14:textId="7EEB9138" w:rsidR="00552033" w:rsidRPr="00552033" w:rsidRDefault="006F65A3">
          <w:pPr>
            <w:pStyle w:val="TOC1"/>
            <w:tabs>
              <w:tab w:val="left" w:pos="880"/>
              <w:tab w:val="right" w:leader="dot" w:pos="9350"/>
            </w:tabs>
            <w:rPr>
              <w:rFonts w:ascii="Times New Roman" w:hAnsi="Times New Roman" w:cs="Times New Roman"/>
              <w:noProof/>
              <w:sz w:val="24"/>
              <w:szCs w:val="24"/>
            </w:rPr>
          </w:pPr>
          <w:hyperlink w:anchor="_Toc86054536" w:history="1">
            <w:r w:rsidR="00552033" w:rsidRPr="00552033">
              <w:rPr>
                <w:rStyle w:val="Hyperlink"/>
                <w:rFonts w:ascii="Times New Roman" w:eastAsia="Calibri" w:hAnsi="Times New Roman" w:cs="Times New Roman"/>
                <w:b/>
                <w:bCs/>
                <w:noProof/>
                <w:sz w:val="24"/>
                <w:szCs w:val="24"/>
              </w:rPr>
              <w:t xml:space="preserve">VIII. </w:t>
            </w:r>
            <w:r w:rsidR="00552033">
              <w:rPr>
                <w:rStyle w:val="Hyperlink"/>
                <w:rFonts w:ascii="Times New Roman" w:eastAsia="Calibri" w:hAnsi="Times New Roman" w:cs="Times New Roman"/>
                <w:b/>
                <w:bCs/>
                <w:noProof/>
                <w:sz w:val="24"/>
                <w:szCs w:val="24"/>
              </w:rPr>
              <w:t xml:space="preserve">  </w:t>
            </w:r>
            <w:r w:rsidR="00552033" w:rsidRPr="00552033">
              <w:rPr>
                <w:rStyle w:val="Hyperlink"/>
                <w:rFonts w:ascii="Times New Roman" w:eastAsia="Calibri" w:hAnsi="Times New Roman" w:cs="Times New Roman"/>
                <w:b/>
                <w:bCs/>
                <w:noProof/>
                <w:sz w:val="24"/>
                <w:szCs w:val="24"/>
              </w:rPr>
              <w:t>SELECTION CRITERIA</w:t>
            </w:r>
            <w:r w:rsidR="00552033" w:rsidRPr="00552033">
              <w:rPr>
                <w:rFonts w:ascii="Times New Roman" w:hAnsi="Times New Roman" w:cs="Times New Roman"/>
                <w:noProof/>
                <w:webHidden/>
                <w:sz w:val="24"/>
                <w:szCs w:val="24"/>
              </w:rPr>
              <w:tab/>
            </w:r>
            <w:r w:rsidR="00552033" w:rsidRPr="00552033">
              <w:rPr>
                <w:rFonts w:ascii="Times New Roman" w:hAnsi="Times New Roman" w:cs="Times New Roman"/>
                <w:noProof/>
                <w:webHidden/>
                <w:sz w:val="24"/>
                <w:szCs w:val="24"/>
              </w:rPr>
              <w:fldChar w:fldCharType="begin"/>
            </w:r>
            <w:r w:rsidR="00552033" w:rsidRPr="00552033">
              <w:rPr>
                <w:rFonts w:ascii="Times New Roman" w:hAnsi="Times New Roman" w:cs="Times New Roman"/>
                <w:noProof/>
                <w:webHidden/>
                <w:sz w:val="24"/>
                <w:szCs w:val="24"/>
              </w:rPr>
              <w:instrText xml:space="preserve"> PAGEREF _Toc86054536 \h </w:instrText>
            </w:r>
            <w:r w:rsidR="00552033" w:rsidRPr="00552033">
              <w:rPr>
                <w:rFonts w:ascii="Times New Roman" w:hAnsi="Times New Roman" w:cs="Times New Roman"/>
                <w:noProof/>
                <w:webHidden/>
                <w:sz w:val="24"/>
                <w:szCs w:val="24"/>
              </w:rPr>
            </w:r>
            <w:r w:rsidR="00552033" w:rsidRPr="00552033">
              <w:rPr>
                <w:rFonts w:ascii="Times New Roman" w:hAnsi="Times New Roman" w:cs="Times New Roman"/>
                <w:noProof/>
                <w:webHidden/>
                <w:sz w:val="24"/>
                <w:szCs w:val="24"/>
              </w:rPr>
              <w:fldChar w:fldCharType="separate"/>
            </w:r>
            <w:r w:rsidR="009246BD">
              <w:rPr>
                <w:rFonts w:ascii="Times New Roman" w:hAnsi="Times New Roman" w:cs="Times New Roman"/>
                <w:noProof/>
                <w:webHidden/>
                <w:sz w:val="24"/>
                <w:szCs w:val="24"/>
              </w:rPr>
              <w:t>9</w:t>
            </w:r>
            <w:r w:rsidR="00552033" w:rsidRPr="00552033">
              <w:rPr>
                <w:rFonts w:ascii="Times New Roman" w:hAnsi="Times New Roman" w:cs="Times New Roman"/>
                <w:noProof/>
                <w:webHidden/>
                <w:sz w:val="24"/>
                <w:szCs w:val="24"/>
              </w:rPr>
              <w:fldChar w:fldCharType="end"/>
            </w:r>
          </w:hyperlink>
        </w:p>
        <w:p w14:paraId="5F682941" w14:textId="63E3C797" w:rsidR="00552033" w:rsidRPr="00552033" w:rsidRDefault="006F65A3">
          <w:pPr>
            <w:pStyle w:val="TOC1"/>
            <w:tabs>
              <w:tab w:val="left" w:pos="660"/>
              <w:tab w:val="right" w:leader="dot" w:pos="9350"/>
            </w:tabs>
            <w:rPr>
              <w:rFonts w:ascii="Times New Roman" w:hAnsi="Times New Roman" w:cs="Times New Roman"/>
              <w:noProof/>
              <w:sz w:val="24"/>
              <w:szCs w:val="24"/>
            </w:rPr>
          </w:pPr>
          <w:hyperlink w:anchor="_Toc86054537" w:history="1">
            <w:r w:rsidR="00552033" w:rsidRPr="00552033">
              <w:rPr>
                <w:rStyle w:val="Hyperlink"/>
                <w:rFonts w:ascii="Times New Roman" w:eastAsia="Calibri" w:hAnsi="Times New Roman" w:cs="Times New Roman"/>
                <w:b/>
                <w:bCs/>
                <w:noProof/>
                <w:sz w:val="24"/>
                <w:szCs w:val="24"/>
              </w:rPr>
              <w:t xml:space="preserve">IX. </w:t>
            </w:r>
            <w:r w:rsidR="00552033" w:rsidRPr="00552033">
              <w:rPr>
                <w:rFonts w:ascii="Times New Roman" w:hAnsi="Times New Roman" w:cs="Times New Roman"/>
                <w:noProof/>
                <w:sz w:val="24"/>
                <w:szCs w:val="24"/>
              </w:rPr>
              <w:tab/>
            </w:r>
            <w:r w:rsidR="00552033" w:rsidRPr="00552033">
              <w:rPr>
                <w:rStyle w:val="Hyperlink"/>
                <w:rFonts w:ascii="Times New Roman" w:eastAsia="Calibri" w:hAnsi="Times New Roman" w:cs="Times New Roman"/>
                <w:b/>
                <w:bCs/>
                <w:noProof/>
                <w:sz w:val="24"/>
                <w:szCs w:val="24"/>
              </w:rPr>
              <w:t>DUE DILIGENCE</w:t>
            </w:r>
            <w:r w:rsidR="00552033" w:rsidRPr="00552033">
              <w:rPr>
                <w:rFonts w:ascii="Times New Roman" w:hAnsi="Times New Roman" w:cs="Times New Roman"/>
                <w:noProof/>
                <w:webHidden/>
                <w:sz w:val="24"/>
                <w:szCs w:val="24"/>
              </w:rPr>
              <w:tab/>
            </w:r>
            <w:r w:rsidR="00552033" w:rsidRPr="00552033">
              <w:rPr>
                <w:rFonts w:ascii="Times New Roman" w:hAnsi="Times New Roman" w:cs="Times New Roman"/>
                <w:noProof/>
                <w:webHidden/>
                <w:sz w:val="24"/>
                <w:szCs w:val="24"/>
              </w:rPr>
              <w:fldChar w:fldCharType="begin"/>
            </w:r>
            <w:r w:rsidR="00552033" w:rsidRPr="00552033">
              <w:rPr>
                <w:rFonts w:ascii="Times New Roman" w:hAnsi="Times New Roman" w:cs="Times New Roman"/>
                <w:noProof/>
                <w:webHidden/>
                <w:sz w:val="24"/>
                <w:szCs w:val="24"/>
              </w:rPr>
              <w:instrText xml:space="preserve"> PAGEREF _Toc86054537 \h </w:instrText>
            </w:r>
            <w:r w:rsidR="00552033" w:rsidRPr="00552033">
              <w:rPr>
                <w:rFonts w:ascii="Times New Roman" w:hAnsi="Times New Roman" w:cs="Times New Roman"/>
                <w:noProof/>
                <w:webHidden/>
                <w:sz w:val="24"/>
                <w:szCs w:val="24"/>
              </w:rPr>
            </w:r>
            <w:r w:rsidR="00552033" w:rsidRPr="00552033">
              <w:rPr>
                <w:rFonts w:ascii="Times New Roman" w:hAnsi="Times New Roman" w:cs="Times New Roman"/>
                <w:noProof/>
                <w:webHidden/>
                <w:sz w:val="24"/>
                <w:szCs w:val="24"/>
              </w:rPr>
              <w:fldChar w:fldCharType="separate"/>
            </w:r>
            <w:r w:rsidR="009246BD">
              <w:rPr>
                <w:rFonts w:ascii="Times New Roman" w:hAnsi="Times New Roman" w:cs="Times New Roman"/>
                <w:noProof/>
                <w:webHidden/>
                <w:sz w:val="24"/>
                <w:szCs w:val="24"/>
              </w:rPr>
              <w:t>10</w:t>
            </w:r>
            <w:r w:rsidR="00552033" w:rsidRPr="00552033">
              <w:rPr>
                <w:rFonts w:ascii="Times New Roman" w:hAnsi="Times New Roman" w:cs="Times New Roman"/>
                <w:noProof/>
                <w:webHidden/>
                <w:sz w:val="24"/>
                <w:szCs w:val="24"/>
              </w:rPr>
              <w:fldChar w:fldCharType="end"/>
            </w:r>
          </w:hyperlink>
        </w:p>
        <w:p w14:paraId="3A0381D9" w14:textId="1AF68A4E" w:rsidR="00552033" w:rsidRPr="00552033" w:rsidRDefault="006F65A3">
          <w:pPr>
            <w:pStyle w:val="TOC1"/>
            <w:tabs>
              <w:tab w:val="left" w:pos="660"/>
              <w:tab w:val="right" w:leader="dot" w:pos="9350"/>
            </w:tabs>
            <w:rPr>
              <w:rFonts w:ascii="Times New Roman" w:hAnsi="Times New Roman" w:cs="Times New Roman"/>
              <w:noProof/>
              <w:sz w:val="24"/>
              <w:szCs w:val="24"/>
            </w:rPr>
          </w:pPr>
          <w:hyperlink w:anchor="_Toc86054538" w:history="1">
            <w:r w:rsidR="00552033" w:rsidRPr="00552033">
              <w:rPr>
                <w:rStyle w:val="Hyperlink"/>
                <w:rFonts w:ascii="Times New Roman" w:eastAsia="Calibri" w:hAnsi="Times New Roman" w:cs="Times New Roman"/>
                <w:b/>
                <w:bCs/>
                <w:noProof/>
                <w:sz w:val="24"/>
                <w:szCs w:val="24"/>
              </w:rPr>
              <w:t xml:space="preserve">X. </w:t>
            </w:r>
            <w:r w:rsidR="00552033" w:rsidRPr="00552033">
              <w:rPr>
                <w:rFonts w:ascii="Times New Roman" w:hAnsi="Times New Roman" w:cs="Times New Roman"/>
                <w:noProof/>
                <w:sz w:val="24"/>
                <w:szCs w:val="24"/>
              </w:rPr>
              <w:tab/>
            </w:r>
            <w:r w:rsidR="00552033" w:rsidRPr="00552033">
              <w:rPr>
                <w:rStyle w:val="Hyperlink"/>
                <w:rFonts w:ascii="Times New Roman" w:eastAsia="Calibri" w:hAnsi="Times New Roman" w:cs="Times New Roman"/>
                <w:b/>
                <w:bCs/>
                <w:noProof/>
                <w:sz w:val="24"/>
                <w:szCs w:val="24"/>
              </w:rPr>
              <w:t>RFQ INQUIRIES &amp; SITE TOUR</w:t>
            </w:r>
            <w:r w:rsidR="00552033" w:rsidRPr="00552033">
              <w:rPr>
                <w:rFonts w:ascii="Times New Roman" w:hAnsi="Times New Roman" w:cs="Times New Roman"/>
                <w:noProof/>
                <w:webHidden/>
                <w:sz w:val="24"/>
                <w:szCs w:val="24"/>
              </w:rPr>
              <w:tab/>
            </w:r>
            <w:r w:rsidR="00552033" w:rsidRPr="00552033">
              <w:rPr>
                <w:rFonts w:ascii="Times New Roman" w:hAnsi="Times New Roman" w:cs="Times New Roman"/>
                <w:noProof/>
                <w:webHidden/>
                <w:sz w:val="24"/>
                <w:szCs w:val="24"/>
              </w:rPr>
              <w:fldChar w:fldCharType="begin"/>
            </w:r>
            <w:r w:rsidR="00552033" w:rsidRPr="00552033">
              <w:rPr>
                <w:rFonts w:ascii="Times New Roman" w:hAnsi="Times New Roman" w:cs="Times New Roman"/>
                <w:noProof/>
                <w:webHidden/>
                <w:sz w:val="24"/>
                <w:szCs w:val="24"/>
              </w:rPr>
              <w:instrText xml:space="preserve"> PAGEREF _Toc86054538 \h </w:instrText>
            </w:r>
            <w:r w:rsidR="00552033" w:rsidRPr="00552033">
              <w:rPr>
                <w:rFonts w:ascii="Times New Roman" w:hAnsi="Times New Roman" w:cs="Times New Roman"/>
                <w:noProof/>
                <w:webHidden/>
                <w:sz w:val="24"/>
                <w:szCs w:val="24"/>
              </w:rPr>
            </w:r>
            <w:r w:rsidR="00552033" w:rsidRPr="00552033">
              <w:rPr>
                <w:rFonts w:ascii="Times New Roman" w:hAnsi="Times New Roman" w:cs="Times New Roman"/>
                <w:noProof/>
                <w:webHidden/>
                <w:sz w:val="24"/>
                <w:szCs w:val="24"/>
              </w:rPr>
              <w:fldChar w:fldCharType="separate"/>
            </w:r>
            <w:r w:rsidR="009246BD">
              <w:rPr>
                <w:rFonts w:ascii="Times New Roman" w:hAnsi="Times New Roman" w:cs="Times New Roman"/>
                <w:noProof/>
                <w:webHidden/>
                <w:sz w:val="24"/>
                <w:szCs w:val="24"/>
              </w:rPr>
              <w:t>10</w:t>
            </w:r>
            <w:r w:rsidR="00552033" w:rsidRPr="00552033">
              <w:rPr>
                <w:rFonts w:ascii="Times New Roman" w:hAnsi="Times New Roman" w:cs="Times New Roman"/>
                <w:noProof/>
                <w:webHidden/>
                <w:sz w:val="24"/>
                <w:szCs w:val="24"/>
              </w:rPr>
              <w:fldChar w:fldCharType="end"/>
            </w:r>
          </w:hyperlink>
        </w:p>
        <w:p w14:paraId="33993681" w14:textId="3F387D81" w:rsidR="00552033" w:rsidRPr="00552033" w:rsidRDefault="006F65A3">
          <w:pPr>
            <w:pStyle w:val="TOC1"/>
            <w:tabs>
              <w:tab w:val="left" w:pos="660"/>
              <w:tab w:val="right" w:leader="dot" w:pos="9350"/>
            </w:tabs>
            <w:rPr>
              <w:rFonts w:ascii="Times New Roman" w:hAnsi="Times New Roman" w:cs="Times New Roman"/>
              <w:noProof/>
              <w:sz w:val="24"/>
              <w:szCs w:val="24"/>
            </w:rPr>
          </w:pPr>
          <w:hyperlink w:anchor="_Toc86054539" w:history="1">
            <w:r w:rsidR="00552033" w:rsidRPr="00552033">
              <w:rPr>
                <w:rStyle w:val="Hyperlink"/>
                <w:rFonts w:ascii="Times New Roman" w:eastAsia="Calibri" w:hAnsi="Times New Roman" w:cs="Times New Roman"/>
                <w:b/>
                <w:bCs/>
                <w:noProof/>
                <w:sz w:val="24"/>
                <w:szCs w:val="24"/>
              </w:rPr>
              <w:t>XI.</w:t>
            </w:r>
            <w:r w:rsidR="00552033" w:rsidRPr="00552033">
              <w:rPr>
                <w:rFonts w:ascii="Times New Roman" w:hAnsi="Times New Roman" w:cs="Times New Roman"/>
                <w:noProof/>
                <w:sz w:val="24"/>
                <w:szCs w:val="24"/>
              </w:rPr>
              <w:tab/>
            </w:r>
            <w:r w:rsidR="00552033" w:rsidRPr="00552033">
              <w:rPr>
                <w:rStyle w:val="Hyperlink"/>
                <w:rFonts w:ascii="Times New Roman" w:eastAsia="Calibri" w:hAnsi="Times New Roman" w:cs="Times New Roman"/>
                <w:b/>
                <w:bCs/>
                <w:noProof/>
                <w:sz w:val="24"/>
                <w:szCs w:val="24"/>
              </w:rPr>
              <w:t>APPENDICES</w:t>
            </w:r>
            <w:r w:rsidR="00552033" w:rsidRPr="00552033">
              <w:rPr>
                <w:rFonts w:ascii="Times New Roman" w:hAnsi="Times New Roman" w:cs="Times New Roman"/>
                <w:noProof/>
                <w:webHidden/>
                <w:sz w:val="24"/>
                <w:szCs w:val="24"/>
              </w:rPr>
              <w:tab/>
            </w:r>
            <w:r w:rsidR="00552033" w:rsidRPr="00552033">
              <w:rPr>
                <w:rFonts w:ascii="Times New Roman" w:hAnsi="Times New Roman" w:cs="Times New Roman"/>
                <w:noProof/>
                <w:webHidden/>
                <w:sz w:val="24"/>
                <w:szCs w:val="24"/>
              </w:rPr>
              <w:fldChar w:fldCharType="begin"/>
            </w:r>
            <w:r w:rsidR="00552033" w:rsidRPr="00552033">
              <w:rPr>
                <w:rFonts w:ascii="Times New Roman" w:hAnsi="Times New Roman" w:cs="Times New Roman"/>
                <w:noProof/>
                <w:webHidden/>
                <w:sz w:val="24"/>
                <w:szCs w:val="24"/>
              </w:rPr>
              <w:instrText xml:space="preserve"> PAGEREF _Toc86054539 \h </w:instrText>
            </w:r>
            <w:r w:rsidR="00552033" w:rsidRPr="00552033">
              <w:rPr>
                <w:rFonts w:ascii="Times New Roman" w:hAnsi="Times New Roman" w:cs="Times New Roman"/>
                <w:noProof/>
                <w:webHidden/>
                <w:sz w:val="24"/>
                <w:szCs w:val="24"/>
              </w:rPr>
            </w:r>
            <w:r w:rsidR="00552033" w:rsidRPr="00552033">
              <w:rPr>
                <w:rFonts w:ascii="Times New Roman" w:hAnsi="Times New Roman" w:cs="Times New Roman"/>
                <w:noProof/>
                <w:webHidden/>
                <w:sz w:val="24"/>
                <w:szCs w:val="24"/>
              </w:rPr>
              <w:fldChar w:fldCharType="separate"/>
            </w:r>
            <w:r w:rsidR="009246BD">
              <w:rPr>
                <w:rFonts w:ascii="Times New Roman" w:hAnsi="Times New Roman" w:cs="Times New Roman"/>
                <w:noProof/>
                <w:webHidden/>
                <w:sz w:val="24"/>
                <w:szCs w:val="24"/>
              </w:rPr>
              <w:t>11</w:t>
            </w:r>
            <w:r w:rsidR="00552033" w:rsidRPr="00552033">
              <w:rPr>
                <w:rFonts w:ascii="Times New Roman" w:hAnsi="Times New Roman" w:cs="Times New Roman"/>
                <w:noProof/>
                <w:webHidden/>
                <w:sz w:val="24"/>
                <w:szCs w:val="24"/>
              </w:rPr>
              <w:fldChar w:fldCharType="end"/>
            </w:r>
          </w:hyperlink>
        </w:p>
        <w:p w14:paraId="7058391C" w14:textId="3B1DF175" w:rsidR="00552033" w:rsidRDefault="00552033">
          <w:r>
            <w:rPr>
              <w:b/>
              <w:bCs/>
              <w:noProof/>
            </w:rPr>
            <w:fldChar w:fldCharType="end"/>
          </w:r>
        </w:p>
      </w:sdtContent>
    </w:sdt>
    <w:p w14:paraId="7C6B1A7F" w14:textId="77777777" w:rsidR="00052E8B" w:rsidRDefault="00052E8B" w:rsidP="00552033">
      <w:pPr>
        <w:spacing w:after="0" w:line="240" w:lineRule="auto"/>
        <w:rPr>
          <w:rFonts w:ascii="Times New Roman" w:eastAsia="Calibri" w:hAnsi="Times New Roman" w:cs="Times New Roman"/>
          <w:b/>
          <w:bCs/>
          <w:color w:val="000000"/>
          <w:sz w:val="24"/>
          <w:szCs w:val="24"/>
        </w:rPr>
      </w:pPr>
    </w:p>
    <w:p w14:paraId="5D2B04E3" w14:textId="77777777" w:rsidR="00052E8B" w:rsidRDefault="00052E8B" w:rsidP="00C14A41">
      <w:pPr>
        <w:spacing w:after="0" w:line="240" w:lineRule="auto"/>
        <w:jc w:val="center"/>
        <w:rPr>
          <w:rFonts w:ascii="Times New Roman" w:eastAsia="Calibri" w:hAnsi="Times New Roman" w:cs="Times New Roman"/>
          <w:b/>
          <w:bCs/>
          <w:color w:val="000000"/>
          <w:sz w:val="24"/>
          <w:szCs w:val="24"/>
        </w:rPr>
      </w:pPr>
    </w:p>
    <w:p w14:paraId="58F1FC49" w14:textId="77777777" w:rsidR="00052E8B" w:rsidRDefault="00052E8B" w:rsidP="00C14A41">
      <w:pPr>
        <w:spacing w:after="0" w:line="240" w:lineRule="auto"/>
        <w:jc w:val="center"/>
        <w:rPr>
          <w:rFonts w:ascii="Times New Roman" w:eastAsia="Calibri" w:hAnsi="Times New Roman" w:cs="Times New Roman"/>
          <w:b/>
          <w:bCs/>
          <w:color w:val="000000"/>
          <w:sz w:val="24"/>
          <w:szCs w:val="24"/>
        </w:rPr>
      </w:pPr>
    </w:p>
    <w:p w14:paraId="7DC861F1" w14:textId="77777777" w:rsidR="00052E8B" w:rsidRDefault="00052E8B" w:rsidP="00C14A41">
      <w:pPr>
        <w:spacing w:after="0" w:line="240" w:lineRule="auto"/>
        <w:jc w:val="center"/>
        <w:rPr>
          <w:rFonts w:ascii="Times New Roman" w:eastAsia="Calibri" w:hAnsi="Times New Roman" w:cs="Times New Roman"/>
          <w:b/>
          <w:bCs/>
          <w:color w:val="000000"/>
          <w:sz w:val="24"/>
          <w:szCs w:val="24"/>
        </w:rPr>
      </w:pPr>
    </w:p>
    <w:p w14:paraId="4CAB2B88" w14:textId="566863C5" w:rsidR="00052E8B" w:rsidRDefault="00052E8B" w:rsidP="00C14A41">
      <w:pPr>
        <w:spacing w:after="0" w:line="240" w:lineRule="auto"/>
        <w:jc w:val="center"/>
        <w:rPr>
          <w:rFonts w:ascii="Times New Roman" w:eastAsia="Calibri" w:hAnsi="Times New Roman" w:cs="Times New Roman"/>
          <w:b/>
          <w:bCs/>
          <w:color w:val="000000"/>
          <w:sz w:val="24"/>
          <w:szCs w:val="24"/>
        </w:rPr>
        <w:sectPr w:rsidR="00052E8B">
          <w:pgSz w:w="12240" w:h="15840"/>
          <w:pgMar w:top="1440" w:right="1440" w:bottom="1440" w:left="1440" w:header="720" w:footer="720" w:gutter="0"/>
          <w:cols w:space="720"/>
          <w:docGrid w:linePitch="360"/>
        </w:sectPr>
      </w:pPr>
    </w:p>
    <w:p w14:paraId="426B5182" w14:textId="4D2C889B" w:rsidR="00052E8B" w:rsidRPr="00780934" w:rsidRDefault="00052E8B" w:rsidP="00780934">
      <w:pPr>
        <w:pStyle w:val="Heading1"/>
        <w:rPr>
          <w:rFonts w:ascii="Times New Roman" w:eastAsia="Calibri" w:hAnsi="Times New Roman" w:cs="Times New Roman"/>
          <w:b/>
          <w:bCs/>
          <w:color w:val="000000" w:themeColor="text1"/>
          <w:sz w:val="24"/>
          <w:szCs w:val="24"/>
        </w:rPr>
      </w:pPr>
      <w:bookmarkStart w:id="0" w:name="_Toc86054529"/>
      <w:r w:rsidRPr="00780934">
        <w:rPr>
          <w:rFonts w:ascii="Times New Roman" w:eastAsia="Calibri" w:hAnsi="Times New Roman" w:cs="Times New Roman"/>
          <w:b/>
          <w:bCs/>
          <w:color w:val="000000" w:themeColor="text1"/>
          <w:sz w:val="24"/>
          <w:szCs w:val="24"/>
        </w:rPr>
        <w:lastRenderedPageBreak/>
        <w:t xml:space="preserve">I. </w:t>
      </w:r>
      <w:r w:rsidRPr="00780934">
        <w:rPr>
          <w:rFonts w:ascii="Times New Roman" w:eastAsia="Calibri" w:hAnsi="Times New Roman" w:cs="Times New Roman"/>
          <w:b/>
          <w:bCs/>
          <w:color w:val="000000" w:themeColor="text1"/>
          <w:sz w:val="24"/>
          <w:szCs w:val="24"/>
        </w:rPr>
        <w:tab/>
        <w:t>INTRODUCTION</w:t>
      </w:r>
      <w:bookmarkEnd w:id="0"/>
      <w:r w:rsidRPr="00780934">
        <w:rPr>
          <w:rFonts w:ascii="Times New Roman" w:eastAsia="Calibri" w:hAnsi="Times New Roman" w:cs="Times New Roman"/>
          <w:b/>
          <w:bCs/>
          <w:color w:val="000000" w:themeColor="text1"/>
          <w:sz w:val="24"/>
          <w:szCs w:val="24"/>
        </w:rPr>
        <w:t xml:space="preserve"> </w:t>
      </w:r>
    </w:p>
    <w:p w14:paraId="117083E1" w14:textId="77777777" w:rsidR="00052E8B" w:rsidRDefault="00052E8B" w:rsidP="0017740A">
      <w:pPr>
        <w:spacing w:after="0" w:line="240" w:lineRule="auto"/>
        <w:jc w:val="both"/>
        <w:rPr>
          <w:rFonts w:ascii="Times New Roman" w:eastAsia="Calibri" w:hAnsi="Times New Roman" w:cs="Times New Roman"/>
          <w:b/>
          <w:bCs/>
          <w:color w:val="000000"/>
          <w:sz w:val="24"/>
          <w:szCs w:val="24"/>
        </w:rPr>
      </w:pPr>
    </w:p>
    <w:p w14:paraId="61B938D6" w14:textId="189B1245" w:rsidR="0017740A" w:rsidRPr="00FF762E" w:rsidRDefault="00052E8B" w:rsidP="007809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7740A" w:rsidRPr="00FF762E">
        <w:rPr>
          <w:rFonts w:ascii="Times New Roman" w:eastAsia="Times New Roman" w:hAnsi="Times New Roman" w:cs="Times New Roman"/>
          <w:sz w:val="24"/>
          <w:szCs w:val="24"/>
        </w:rPr>
        <w:t xml:space="preserve">he Kingston Housing Authority </w:t>
      </w:r>
      <w:r w:rsidR="0044785B" w:rsidRPr="00FF762E">
        <w:rPr>
          <w:rFonts w:ascii="Times New Roman" w:eastAsia="Times New Roman" w:hAnsi="Times New Roman" w:cs="Times New Roman"/>
          <w:sz w:val="24"/>
          <w:szCs w:val="24"/>
        </w:rPr>
        <w:t xml:space="preserve">Inc. </w:t>
      </w:r>
      <w:r w:rsidR="0017740A" w:rsidRPr="00FF762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17740A" w:rsidRPr="00FF762E">
        <w:rPr>
          <w:rFonts w:ascii="Times New Roman" w:eastAsia="Times New Roman" w:hAnsi="Times New Roman" w:cs="Times New Roman"/>
          <w:sz w:val="24"/>
          <w:szCs w:val="24"/>
        </w:rPr>
        <w:t>KHA</w:t>
      </w:r>
      <w:r>
        <w:rPr>
          <w:rFonts w:ascii="Times New Roman" w:eastAsia="Times New Roman" w:hAnsi="Times New Roman" w:cs="Times New Roman"/>
          <w:sz w:val="24"/>
          <w:szCs w:val="24"/>
        </w:rPr>
        <w:t>”</w:t>
      </w:r>
      <w:r w:rsidR="0017740A" w:rsidRPr="00FF762E">
        <w:rPr>
          <w:rFonts w:ascii="Times New Roman" w:eastAsia="Times New Roman" w:hAnsi="Times New Roman" w:cs="Times New Roman"/>
          <w:sz w:val="24"/>
          <w:szCs w:val="24"/>
        </w:rPr>
        <w:t>) is seeking</w:t>
      </w:r>
      <w:r w:rsidR="00651319">
        <w:rPr>
          <w:rFonts w:ascii="Times New Roman" w:eastAsia="Times New Roman" w:hAnsi="Times New Roman" w:cs="Times New Roman"/>
          <w:sz w:val="24"/>
          <w:szCs w:val="24"/>
        </w:rPr>
        <w:t xml:space="preserve"> qualifications</w:t>
      </w:r>
      <w:r w:rsidR="0017740A" w:rsidRPr="00FF762E">
        <w:rPr>
          <w:rFonts w:ascii="Times New Roman" w:eastAsia="Times New Roman" w:hAnsi="Times New Roman" w:cs="Times New Roman"/>
          <w:sz w:val="24"/>
          <w:szCs w:val="24"/>
        </w:rPr>
        <w:t xml:space="preserve"> from qualified responsible parties to serve as a </w:t>
      </w:r>
      <w:r>
        <w:rPr>
          <w:rFonts w:ascii="Times New Roman" w:eastAsia="Times New Roman" w:hAnsi="Times New Roman" w:cs="Times New Roman"/>
          <w:sz w:val="24"/>
          <w:szCs w:val="24"/>
        </w:rPr>
        <w:t xml:space="preserve">development partner </w:t>
      </w:r>
      <w:r w:rsidR="00780934">
        <w:rPr>
          <w:rFonts w:ascii="Times New Roman" w:eastAsia="Times New Roman" w:hAnsi="Times New Roman" w:cs="Times New Roman"/>
          <w:sz w:val="24"/>
          <w:szCs w:val="24"/>
        </w:rPr>
        <w:t>o</w:t>
      </w:r>
      <w:r w:rsidR="0017740A" w:rsidRPr="00FF762E">
        <w:rPr>
          <w:rFonts w:ascii="Times New Roman" w:eastAsia="Times New Roman" w:hAnsi="Times New Roman" w:cs="Times New Roman"/>
          <w:sz w:val="24"/>
          <w:szCs w:val="24"/>
        </w:rPr>
        <w:t xml:space="preserve">n a future </w:t>
      </w:r>
      <w:r w:rsidR="00780934">
        <w:rPr>
          <w:rFonts w:ascii="Times New Roman" w:eastAsia="Times New Roman" w:hAnsi="Times New Roman" w:cs="Times New Roman"/>
          <w:sz w:val="24"/>
          <w:szCs w:val="24"/>
        </w:rPr>
        <w:t>m</w:t>
      </w:r>
      <w:r w:rsidR="0017740A" w:rsidRPr="00FF762E">
        <w:rPr>
          <w:rFonts w:ascii="Times New Roman" w:eastAsia="Times New Roman" w:hAnsi="Times New Roman" w:cs="Times New Roman"/>
          <w:sz w:val="24"/>
          <w:szCs w:val="24"/>
        </w:rPr>
        <w:t>ulti-</w:t>
      </w:r>
      <w:r w:rsidR="00780934">
        <w:rPr>
          <w:rFonts w:ascii="Times New Roman" w:eastAsia="Times New Roman" w:hAnsi="Times New Roman" w:cs="Times New Roman"/>
          <w:sz w:val="24"/>
          <w:szCs w:val="24"/>
        </w:rPr>
        <w:t>f</w:t>
      </w:r>
      <w:r w:rsidR="0017740A" w:rsidRPr="00FF762E">
        <w:rPr>
          <w:rFonts w:ascii="Times New Roman" w:eastAsia="Times New Roman" w:hAnsi="Times New Roman" w:cs="Times New Roman"/>
          <w:sz w:val="24"/>
          <w:szCs w:val="24"/>
        </w:rPr>
        <w:t xml:space="preserve">amily </w:t>
      </w:r>
      <w:r w:rsidR="00780934">
        <w:rPr>
          <w:rFonts w:ascii="Times New Roman" w:eastAsia="Times New Roman" w:hAnsi="Times New Roman" w:cs="Times New Roman"/>
          <w:sz w:val="24"/>
          <w:szCs w:val="24"/>
        </w:rPr>
        <w:t>h</w:t>
      </w:r>
      <w:r w:rsidR="0017740A" w:rsidRPr="00FF762E">
        <w:rPr>
          <w:rFonts w:ascii="Times New Roman" w:eastAsia="Times New Roman" w:hAnsi="Times New Roman" w:cs="Times New Roman"/>
          <w:sz w:val="24"/>
          <w:szCs w:val="24"/>
        </w:rPr>
        <w:t xml:space="preserve">ousing </w:t>
      </w:r>
      <w:r w:rsidR="00780934">
        <w:rPr>
          <w:rFonts w:ascii="Times New Roman" w:eastAsia="Times New Roman" w:hAnsi="Times New Roman" w:cs="Times New Roman"/>
          <w:sz w:val="24"/>
          <w:szCs w:val="24"/>
        </w:rPr>
        <w:t>d</w:t>
      </w:r>
      <w:r w:rsidR="0017740A" w:rsidRPr="00FF762E">
        <w:rPr>
          <w:rFonts w:ascii="Times New Roman" w:eastAsia="Times New Roman" w:hAnsi="Times New Roman" w:cs="Times New Roman"/>
          <w:sz w:val="24"/>
          <w:szCs w:val="24"/>
        </w:rPr>
        <w:t xml:space="preserve">evelopment </w:t>
      </w:r>
      <w:r w:rsidR="00780934">
        <w:rPr>
          <w:rFonts w:ascii="Times New Roman" w:eastAsia="Times New Roman" w:hAnsi="Times New Roman" w:cs="Times New Roman"/>
          <w:sz w:val="24"/>
          <w:szCs w:val="24"/>
        </w:rPr>
        <w:t>p</w:t>
      </w:r>
      <w:r w:rsidR="0017740A" w:rsidRPr="00FF762E">
        <w:rPr>
          <w:rFonts w:ascii="Times New Roman" w:eastAsia="Times New Roman" w:hAnsi="Times New Roman" w:cs="Times New Roman"/>
          <w:sz w:val="24"/>
          <w:szCs w:val="24"/>
        </w:rPr>
        <w:t>roject</w:t>
      </w:r>
      <w:r w:rsidR="007016C0" w:rsidRPr="00FF762E">
        <w:rPr>
          <w:rFonts w:ascii="Times New Roman" w:eastAsia="Times New Roman" w:hAnsi="Times New Roman" w:cs="Times New Roman"/>
          <w:sz w:val="24"/>
          <w:szCs w:val="24"/>
        </w:rPr>
        <w:t>(</w:t>
      </w:r>
      <w:r w:rsidR="0044785B" w:rsidRPr="00FF762E">
        <w:rPr>
          <w:rFonts w:ascii="Times New Roman" w:eastAsia="Times New Roman" w:hAnsi="Times New Roman" w:cs="Times New Roman"/>
          <w:sz w:val="24"/>
          <w:szCs w:val="24"/>
        </w:rPr>
        <w:t>s</w:t>
      </w:r>
      <w:r w:rsidR="007016C0" w:rsidRPr="00FF76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(collectively, the “Project”)</w:t>
      </w:r>
      <w:r w:rsidR="0044785B" w:rsidRPr="00FF762E">
        <w:rPr>
          <w:rFonts w:ascii="Times New Roman" w:eastAsia="Times New Roman" w:hAnsi="Times New Roman" w:cs="Times New Roman"/>
          <w:sz w:val="24"/>
          <w:szCs w:val="24"/>
        </w:rPr>
        <w:t xml:space="preserve">. </w:t>
      </w:r>
      <w:r w:rsidR="0017740A" w:rsidRPr="00FF762E">
        <w:rPr>
          <w:rFonts w:ascii="Times New Roman" w:eastAsia="Times New Roman" w:hAnsi="Times New Roman" w:cs="Times New Roman"/>
          <w:sz w:val="24"/>
          <w:szCs w:val="24"/>
        </w:rPr>
        <w:t xml:space="preserve">The </w:t>
      </w:r>
      <w:r w:rsidR="00D4429D">
        <w:rPr>
          <w:rFonts w:ascii="Times New Roman" w:eastAsia="Times New Roman" w:hAnsi="Times New Roman" w:cs="Times New Roman"/>
          <w:sz w:val="24"/>
          <w:szCs w:val="24"/>
        </w:rPr>
        <w:t xml:space="preserve">scope of the </w:t>
      </w:r>
      <w:r w:rsidR="0017740A" w:rsidRPr="00FF762E">
        <w:rPr>
          <w:rFonts w:ascii="Times New Roman" w:eastAsia="Times New Roman" w:hAnsi="Times New Roman" w:cs="Times New Roman"/>
          <w:sz w:val="24"/>
          <w:szCs w:val="24"/>
        </w:rPr>
        <w:t xml:space="preserve">Project will be determined in </w:t>
      </w:r>
      <w:r w:rsidR="002F2765" w:rsidRPr="00FF762E">
        <w:rPr>
          <w:rFonts w:ascii="Times New Roman" w:eastAsia="Times New Roman" w:hAnsi="Times New Roman" w:cs="Times New Roman"/>
          <w:sz w:val="24"/>
          <w:szCs w:val="24"/>
        </w:rPr>
        <w:t xml:space="preserve">a </w:t>
      </w:r>
      <w:r w:rsidR="0017740A" w:rsidRPr="00FF762E">
        <w:rPr>
          <w:rFonts w:ascii="Times New Roman" w:eastAsia="Times New Roman" w:hAnsi="Times New Roman" w:cs="Times New Roman"/>
          <w:sz w:val="24"/>
          <w:szCs w:val="24"/>
        </w:rPr>
        <w:t xml:space="preserve">collaboration between </w:t>
      </w:r>
      <w:r w:rsidR="0044785B" w:rsidRPr="00FF762E">
        <w:rPr>
          <w:rFonts w:ascii="Times New Roman" w:eastAsia="Times New Roman" w:hAnsi="Times New Roman" w:cs="Times New Roman"/>
          <w:sz w:val="24"/>
          <w:szCs w:val="24"/>
        </w:rPr>
        <w:t>KHA</w:t>
      </w:r>
      <w:r w:rsidR="0017740A" w:rsidRPr="00FF762E">
        <w:rPr>
          <w:rFonts w:ascii="Times New Roman" w:eastAsia="Times New Roman" w:hAnsi="Times New Roman" w:cs="Times New Roman"/>
          <w:sz w:val="24"/>
          <w:szCs w:val="24"/>
        </w:rPr>
        <w:t xml:space="preserve"> and the selected </w:t>
      </w:r>
      <w:r w:rsidR="00780934">
        <w:rPr>
          <w:rFonts w:ascii="Times New Roman" w:eastAsia="Times New Roman" w:hAnsi="Times New Roman" w:cs="Times New Roman"/>
          <w:sz w:val="24"/>
          <w:szCs w:val="24"/>
        </w:rPr>
        <w:t>d</w:t>
      </w:r>
      <w:r w:rsidR="0017740A" w:rsidRPr="00FF762E">
        <w:rPr>
          <w:rFonts w:ascii="Times New Roman" w:eastAsia="Times New Roman" w:hAnsi="Times New Roman" w:cs="Times New Roman"/>
          <w:sz w:val="24"/>
          <w:szCs w:val="24"/>
        </w:rPr>
        <w:t xml:space="preserve">evelopment </w:t>
      </w:r>
      <w:r w:rsidR="00780934">
        <w:rPr>
          <w:rFonts w:ascii="Times New Roman" w:eastAsia="Times New Roman" w:hAnsi="Times New Roman" w:cs="Times New Roman"/>
          <w:sz w:val="24"/>
          <w:szCs w:val="24"/>
        </w:rPr>
        <w:t>p</w:t>
      </w:r>
      <w:r w:rsidR="0017740A" w:rsidRPr="00FF762E">
        <w:rPr>
          <w:rFonts w:ascii="Times New Roman" w:eastAsia="Times New Roman" w:hAnsi="Times New Roman" w:cs="Times New Roman"/>
          <w:sz w:val="24"/>
          <w:szCs w:val="24"/>
        </w:rPr>
        <w:t>artner</w:t>
      </w:r>
      <w:r w:rsidR="00D4429D">
        <w:rPr>
          <w:rFonts w:ascii="Times New Roman" w:eastAsia="Times New Roman" w:hAnsi="Times New Roman" w:cs="Times New Roman"/>
          <w:sz w:val="24"/>
          <w:szCs w:val="24"/>
        </w:rPr>
        <w:t>. The Project</w:t>
      </w:r>
      <w:r w:rsidR="002F2765" w:rsidRPr="00FF762E">
        <w:rPr>
          <w:rFonts w:ascii="Times New Roman" w:eastAsia="Times New Roman" w:hAnsi="Times New Roman" w:cs="Times New Roman"/>
          <w:sz w:val="24"/>
          <w:szCs w:val="24"/>
        </w:rPr>
        <w:t xml:space="preserve"> </w:t>
      </w:r>
      <w:r w:rsidR="0017740A" w:rsidRPr="00FF762E">
        <w:rPr>
          <w:rFonts w:ascii="Times New Roman" w:eastAsia="Times New Roman" w:hAnsi="Times New Roman" w:cs="Times New Roman"/>
          <w:sz w:val="24"/>
          <w:szCs w:val="24"/>
        </w:rPr>
        <w:t xml:space="preserve">will likely </w:t>
      </w:r>
      <w:r w:rsidR="00D4429D">
        <w:rPr>
          <w:rFonts w:ascii="Times New Roman" w:eastAsia="Times New Roman" w:hAnsi="Times New Roman" w:cs="Times New Roman"/>
          <w:sz w:val="24"/>
          <w:szCs w:val="24"/>
        </w:rPr>
        <w:t xml:space="preserve">entail </w:t>
      </w:r>
      <w:r w:rsidR="0017740A" w:rsidRPr="00FF762E">
        <w:rPr>
          <w:rFonts w:ascii="Times New Roman" w:eastAsia="Times New Roman" w:hAnsi="Times New Roman" w:cs="Times New Roman"/>
          <w:sz w:val="24"/>
          <w:szCs w:val="24"/>
        </w:rPr>
        <w:t>the financial restructuring and rehabilitation of existing public housing facilities</w:t>
      </w:r>
      <w:r w:rsidR="0044785B" w:rsidRPr="00FF762E">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four</w:t>
      </w:r>
      <w:r w:rsidR="0044785B" w:rsidRPr="00FF762E">
        <w:rPr>
          <w:rFonts w:ascii="Times New Roman" w:eastAsia="Times New Roman" w:hAnsi="Times New Roman" w:cs="Times New Roman"/>
          <w:sz w:val="24"/>
          <w:szCs w:val="24"/>
        </w:rPr>
        <w:t xml:space="preserve"> complexes located</w:t>
      </w:r>
      <w:r w:rsidR="0017740A" w:rsidRPr="00FF762E">
        <w:rPr>
          <w:rFonts w:ascii="Times New Roman" w:eastAsia="Times New Roman" w:hAnsi="Times New Roman" w:cs="Times New Roman"/>
          <w:sz w:val="24"/>
          <w:szCs w:val="24"/>
        </w:rPr>
        <w:t xml:space="preserve"> in City of Kingston</w:t>
      </w:r>
      <w:r w:rsidR="00B96C41" w:rsidRPr="00FF762E">
        <w:rPr>
          <w:rFonts w:ascii="Times New Roman" w:eastAsia="Times New Roman" w:hAnsi="Times New Roman" w:cs="Times New Roman"/>
          <w:sz w:val="24"/>
          <w:szCs w:val="24"/>
        </w:rPr>
        <w:t>,</w:t>
      </w:r>
      <w:r w:rsidR="0044785B" w:rsidRPr="00FF76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New York</w:t>
      </w:r>
      <w:r w:rsidR="0044785B" w:rsidRPr="00FF762E">
        <w:rPr>
          <w:rFonts w:ascii="Times New Roman" w:eastAsia="Times New Roman" w:hAnsi="Times New Roman" w:cs="Times New Roman"/>
          <w:sz w:val="24"/>
          <w:szCs w:val="24"/>
        </w:rPr>
        <w:t>.</w:t>
      </w:r>
      <w:r w:rsidR="0017740A" w:rsidRPr="00FF762E">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P</w:t>
      </w:r>
      <w:r w:rsidR="0017740A" w:rsidRPr="00FF762E">
        <w:rPr>
          <w:rFonts w:ascii="Times New Roman" w:eastAsia="Times New Roman" w:hAnsi="Times New Roman" w:cs="Times New Roman"/>
          <w:sz w:val="24"/>
          <w:szCs w:val="24"/>
        </w:rPr>
        <w:t xml:space="preserve">roject requires substantial rehabilitation, </w:t>
      </w:r>
      <w:r w:rsidR="0044785B" w:rsidRPr="00FF762E">
        <w:rPr>
          <w:rFonts w:ascii="Times New Roman" w:eastAsia="Times New Roman" w:hAnsi="Times New Roman" w:cs="Times New Roman"/>
          <w:sz w:val="24"/>
          <w:szCs w:val="24"/>
        </w:rPr>
        <w:t xml:space="preserve">and </w:t>
      </w:r>
      <w:r w:rsidR="00D4429D">
        <w:rPr>
          <w:rFonts w:ascii="Times New Roman" w:eastAsia="Times New Roman" w:hAnsi="Times New Roman" w:cs="Times New Roman"/>
          <w:sz w:val="24"/>
          <w:szCs w:val="24"/>
        </w:rPr>
        <w:t xml:space="preserve">has the </w:t>
      </w:r>
      <w:r w:rsidR="002F2765" w:rsidRPr="00FF762E">
        <w:rPr>
          <w:rFonts w:ascii="Times New Roman" w:eastAsia="Times New Roman" w:hAnsi="Times New Roman" w:cs="Times New Roman"/>
          <w:sz w:val="24"/>
          <w:szCs w:val="24"/>
        </w:rPr>
        <w:t>potential</w:t>
      </w:r>
      <w:r w:rsidR="00D4429D">
        <w:rPr>
          <w:rFonts w:ascii="Times New Roman" w:eastAsia="Times New Roman" w:hAnsi="Times New Roman" w:cs="Times New Roman"/>
          <w:sz w:val="24"/>
          <w:szCs w:val="24"/>
        </w:rPr>
        <w:t xml:space="preserve"> for</w:t>
      </w:r>
      <w:r w:rsidR="002F2765" w:rsidRPr="00FF762E">
        <w:rPr>
          <w:rFonts w:ascii="Times New Roman" w:eastAsia="Times New Roman" w:hAnsi="Times New Roman" w:cs="Times New Roman"/>
          <w:sz w:val="24"/>
          <w:szCs w:val="24"/>
        </w:rPr>
        <w:t xml:space="preserve"> </w:t>
      </w:r>
      <w:r w:rsidR="007016C0" w:rsidRPr="00FF762E">
        <w:rPr>
          <w:rFonts w:ascii="Times New Roman" w:eastAsia="Times New Roman" w:hAnsi="Times New Roman" w:cs="Times New Roman"/>
          <w:sz w:val="24"/>
          <w:szCs w:val="24"/>
        </w:rPr>
        <w:t>partial, phased new development</w:t>
      </w:r>
      <w:r w:rsidR="0017740A" w:rsidRPr="00FF762E">
        <w:rPr>
          <w:rFonts w:ascii="Times New Roman" w:eastAsia="Times New Roman" w:hAnsi="Times New Roman" w:cs="Times New Roman"/>
          <w:sz w:val="24"/>
          <w:szCs w:val="24"/>
        </w:rPr>
        <w:t>.</w:t>
      </w:r>
    </w:p>
    <w:p w14:paraId="19C64289" w14:textId="77777777" w:rsidR="0017740A" w:rsidRPr="00FF762E" w:rsidRDefault="0017740A" w:rsidP="00780934">
      <w:pPr>
        <w:spacing w:after="0" w:line="240" w:lineRule="auto"/>
        <w:jc w:val="both"/>
        <w:rPr>
          <w:rFonts w:ascii="Times New Roman" w:eastAsia="Times New Roman" w:hAnsi="Times New Roman" w:cs="Times New Roman"/>
          <w:sz w:val="24"/>
          <w:szCs w:val="24"/>
        </w:rPr>
      </w:pPr>
    </w:p>
    <w:p w14:paraId="65F33E9C" w14:textId="6AE1D7A4" w:rsidR="0017740A" w:rsidRPr="00FF762E" w:rsidRDefault="0017740A" w:rsidP="00780934">
      <w:pPr>
        <w:spacing w:after="0" w:line="240" w:lineRule="auto"/>
        <w:jc w:val="both"/>
        <w:rPr>
          <w:rFonts w:ascii="Times New Roman" w:eastAsia="Times New Roman" w:hAnsi="Times New Roman" w:cs="Times New Roman"/>
          <w:sz w:val="24"/>
          <w:szCs w:val="24"/>
        </w:rPr>
      </w:pPr>
      <w:r w:rsidRPr="00FF762E">
        <w:rPr>
          <w:rFonts w:ascii="Times New Roman" w:eastAsia="Times New Roman" w:hAnsi="Times New Roman" w:cs="Times New Roman"/>
          <w:sz w:val="24"/>
          <w:szCs w:val="24"/>
        </w:rPr>
        <w:t>Each party that submits a response to this RFQ is referred to herein as a “Respondent.” A Respondent who is conditionally designated through this RFQ process is referred to herein as a “Designated Development Partner</w:t>
      </w:r>
      <w:r w:rsidR="00780934">
        <w:rPr>
          <w:rFonts w:ascii="Times New Roman" w:eastAsia="Times New Roman" w:hAnsi="Times New Roman" w:cs="Times New Roman"/>
          <w:sz w:val="24"/>
          <w:szCs w:val="24"/>
        </w:rPr>
        <w:t>” or “DDP</w:t>
      </w:r>
      <w:r w:rsidRPr="00FF762E">
        <w:rPr>
          <w:rFonts w:ascii="Times New Roman" w:eastAsia="Times New Roman" w:hAnsi="Times New Roman" w:cs="Times New Roman"/>
          <w:sz w:val="24"/>
          <w:szCs w:val="24"/>
        </w:rPr>
        <w:t>.</w:t>
      </w:r>
      <w:r w:rsidR="00780934">
        <w:rPr>
          <w:rFonts w:ascii="Times New Roman" w:eastAsia="Times New Roman" w:hAnsi="Times New Roman" w:cs="Times New Roman"/>
          <w:sz w:val="24"/>
          <w:szCs w:val="24"/>
        </w:rPr>
        <w:t>”</w:t>
      </w:r>
      <w:r w:rsidR="00651319" w:rsidRPr="00651319">
        <w:t xml:space="preserve"> </w:t>
      </w:r>
    </w:p>
    <w:p w14:paraId="3FB5D365" w14:textId="77777777" w:rsidR="0017740A" w:rsidRPr="00FF762E" w:rsidRDefault="0017740A" w:rsidP="00780934">
      <w:pPr>
        <w:spacing w:after="0" w:line="240" w:lineRule="auto"/>
        <w:jc w:val="both"/>
        <w:rPr>
          <w:rFonts w:ascii="Times New Roman" w:eastAsia="Times New Roman" w:hAnsi="Times New Roman" w:cs="Times New Roman"/>
          <w:sz w:val="24"/>
          <w:szCs w:val="24"/>
        </w:rPr>
      </w:pPr>
    </w:p>
    <w:p w14:paraId="3D7B92AC" w14:textId="6DA789AD" w:rsidR="0017740A" w:rsidRPr="00FF762E" w:rsidRDefault="0044785B" w:rsidP="00780934">
      <w:pPr>
        <w:spacing w:after="0" w:line="240" w:lineRule="auto"/>
        <w:jc w:val="both"/>
        <w:rPr>
          <w:rFonts w:ascii="Times New Roman" w:eastAsia="Times New Roman" w:hAnsi="Times New Roman" w:cs="Times New Roman"/>
          <w:sz w:val="24"/>
          <w:szCs w:val="24"/>
        </w:rPr>
      </w:pPr>
      <w:r w:rsidRPr="00FF762E">
        <w:rPr>
          <w:rFonts w:ascii="Times New Roman" w:eastAsia="Times New Roman" w:hAnsi="Times New Roman" w:cs="Times New Roman"/>
          <w:sz w:val="24"/>
          <w:szCs w:val="24"/>
        </w:rPr>
        <w:t>KHA</w:t>
      </w:r>
      <w:r w:rsidR="0017740A" w:rsidRPr="00FF762E">
        <w:rPr>
          <w:rFonts w:ascii="Times New Roman" w:eastAsia="Times New Roman" w:hAnsi="Times New Roman" w:cs="Times New Roman"/>
          <w:sz w:val="24"/>
          <w:szCs w:val="24"/>
        </w:rPr>
        <w:t xml:space="preserve"> reserves the right to cancel this RFQ or to reject, in whole or in part, any or all </w:t>
      </w:r>
      <w:r w:rsidR="00780934">
        <w:rPr>
          <w:rFonts w:ascii="Times New Roman" w:eastAsia="Times New Roman" w:hAnsi="Times New Roman" w:cs="Times New Roman"/>
          <w:sz w:val="24"/>
          <w:szCs w:val="24"/>
        </w:rPr>
        <w:t>p</w:t>
      </w:r>
      <w:r w:rsidR="0017740A" w:rsidRPr="00FF762E">
        <w:rPr>
          <w:rFonts w:ascii="Times New Roman" w:eastAsia="Times New Roman" w:hAnsi="Times New Roman" w:cs="Times New Roman"/>
          <w:sz w:val="24"/>
          <w:szCs w:val="24"/>
        </w:rPr>
        <w:t xml:space="preserve">roposals received in response to this RFQ, upon its determination that such cancellations or rejections are in the best interest of </w:t>
      </w:r>
      <w:r w:rsidRPr="00FF762E">
        <w:rPr>
          <w:rFonts w:ascii="Times New Roman" w:eastAsia="Times New Roman" w:hAnsi="Times New Roman" w:cs="Times New Roman"/>
          <w:sz w:val="24"/>
          <w:szCs w:val="24"/>
        </w:rPr>
        <w:t>the KHA</w:t>
      </w:r>
      <w:r w:rsidR="0017740A" w:rsidRPr="00FF762E">
        <w:rPr>
          <w:rFonts w:ascii="Times New Roman" w:eastAsia="Times New Roman" w:hAnsi="Times New Roman" w:cs="Times New Roman"/>
          <w:sz w:val="24"/>
          <w:szCs w:val="24"/>
        </w:rPr>
        <w:t>.</w:t>
      </w:r>
    </w:p>
    <w:p w14:paraId="48B6A72D" w14:textId="77777777" w:rsidR="0017740A" w:rsidRPr="00FF762E" w:rsidRDefault="0017740A" w:rsidP="00780934">
      <w:pPr>
        <w:spacing w:after="0" w:line="240" w:lineRule="auto"/>
        <w:jc w:val="both"/>
        <w:rPr>
          <w:rFonts w:ascii="Times New Roman" w:eastAsia="Times New Roman" w:hAnsi="Times New Roman" w:cs="Times New Roman"/>
          <w:sz w:val="24"/>
          <w:szCs w:val="24"/>
        </w:rPr>
      </w:pPr>
    </w:p>
    <w:p w14:paraId="22384942" w14:textId="3EA33362" w:rsidR="0017740A" w:rsidRPr="00FF762E" w:rsidRDefault="0017740A" w:rsidP="00780934">
      <w:pPr>
        <w:spacing w:after="0" w:line="240" w:lineRule="auto"/>
        <w:jc w:val="both"/>
        <w:rPr>
          <w:rFonts w:ascii="Times New Roman" w:eastAsia="Times New Roman" w:hAnsi="Times New Roman" w:cs="Times New Roman"/>
          <w:sz w:val="24"/>
          <w:szCs w:val="24"/>
        </w:rPr>
      </w:pPr>
      <w:r w:rsidRPr="00FF762E">
        <w:rPr>
          <w:rFonts w:ascii="Times New Roman" w:eastAsia="Times New Roman" w:hAnsi="Times New Roman" w:cs="Times New Roman"/>
          <w:sz w:val="24"/>
          <w:szCs w:val="24"/>
        </w:rPr>
        <w:t xml:space="preserve">KHA is an Equal Opportunity Employer and does not discriminate based on race, color, national origin, sex, religion, age, disability, or familial status in employment or the provision of services. </w:t>
      </w:r>
      <w:r w:rsidR="0044785B" w:rsidRPr="00FF762E">
        <w:rPr>
          <w:rFonts w:ascii="Times New Roman" w:eastAsia="Times New Roman" w:hAnsi="Times New Roman" w:cs="Times New Roman"/>
          <w:sz w:val="24"/>
          <w:szCs w:val="24"/>
        </w:rPr>
        <w:t>KHA</w:t>
      </w:r>
      <w:r w:rsidRPr="00FF762E">
        <w:rPr>
          <w:rFonts w:ascii="Times New Roman" w:eastAsia="Times New Roman" w:hAnsi="Times New Roman" w:cs="Times New Roman"/>
          <w:sz w:val="24"/>
          <w:szCs w:val="24"/>
        </w:rPr>
        <w:t xml:space="preserve"> solicits and encourages the participation of Minority and Women Owned Businesses.</w:t>
      </w:r>
    </w:p>
    <w:p w14:paraId="645F2FA2" w14:textId="77777777" w:rsidR="0017740A" w:rsidRPr="00FF762E" w:rsidRDefault="0017740A" w:rsidP="00780934">
      <w:pPr>
        <w:spacing w:after="0" w:line="240" w:lineRule="auto"/>
        <w:jc w:val="both"/>
        <w:rPr>
          <w:rFonts w:ascii="Times New Roman" w:eastAsia="Times New Roman" w:hAnsi="Times New Roman" w:cs="Times New Roman"/>
          <w:sz w:val="24"/>
          <w:szCs w:val="24"/>
        </w:rPr>
      </w:pPr>
    </w:p>
    <w:p w14:paraId="32B33EB5" w14:textId="1CCF83E2" w:rsidR="0017740A" w:rsidRPr="00FF762E" w:rsidRDefault="0017740A" w:rsidP="00780934">
      <w:pPr>
        <w:spacing w:after="0" w:line="240" w:lineRule="auto"/>
        <w:jc w:val="both"/>
        <w:rPr>
          <w:rFonts w:ascii="Times New Roman" w:eastAsia="Times New Roman" w:hAnsi="Times New Roman" w:cs="Times New Roman"/>
          <w:sz w:val="24"/>
          <w:szCs w:val="24"/>
        </w:rPr>
      </w:pPr>
      <w:r w:rsidRPr="00FF762E">
        <w:rPr>
          <w:rFonts w:ascii="Times New Roman" w:eastAsia="Times New Roman" w:hAnsi="Times New Roman" w:cs="Times New Roman"/>
          <w:sz w:val="24"/>
          <w:szCs w:val="24"/>
        </w:rPr>
        <w:t>A restricted period under this RFQ is currently in effect and will remain in effect until a D</w:t>
      </w:r>
      <w:r w:rsidR="00CE3DE9" w:rsidRPr="00FF762E">
        <w:rPr>
          <w:rFonts w:ascii="Times New Roman" w:eastAsia="Times New Roman" w:hAnsi="Times New Roman" w:cs="Times New Roman"/>
          <w:sz w:val="24"/>
          <w:szCs w:val="24"/>
        </w:rPr>
        <w:t>DP</w:t>
      </w:r>
      <w:r w:rsidRPr="00FF762E">
        <w:rPr>
          <w:rFonts w:ascii="Times New Roman" w:eastAsia="Times New Roman" w:hAnsi="Times New Roman" w:cs="Times New Roman"/>
          <w:sz w:val="24"/>
          <w:szCs w:val="24"/>
        </w:rPr>
        <w:t xml:space="preserve"> is selected or the RFQ is canceled. Responde</w:t>
      </w:r>
      <w:r w:rsidR="00780934">
        <w:rPr>
          <w:rFonts w:ascii="Times New Roman" w:eastAsia="Times New Roman" w:hAnsi="Times New Roman" w:cs="Times New Roman"/>
          <w:sz w:val="24"/>
          <w:szCs w:val="24"/>
        </w:rPr>
        <w:t>nts</w:t>
      </w:r>
      <w:r w:rsidRPr="00FF762E">
        <w:rPr>
          <w:rFonts w:ascii="Times New Roman" w:eastAsia="Times New Roman" w:hAnsi="Times New Roman" w:cs="Times New Roman"/>
          <w:sz w:val="24"/>
          <w:szCs w:val="24"/>
        </w:rPr>
        <w:t xml:space="preserve"> may not make any uninvited contact with </w:t>
      </w:r>
      <w:r w:rsidR="00CE3DE9" w:rsidRPr="00FF762E">
        <w:rPr>
          <w:rFonts w:ascii="Times New Roman" w:eastAsia="Times New Roman" w:hAnsi="Times New Roman" w:cs="Times New Roman"/>
          <w:sz w:val="24"/>
          <w:szCs w:val="24"/>
        </w:rPr>
        <w:t>KHA</w:t>
      </w:r>
      <w:r w:rsidRPr="00FF762E">
        <w:rPr>
          <w:rFonts w:ascii="Times New Roman" w:eastAsia="Times New Roman" w:hAnsi="Times New Roman" w:cs="Times New Roman"/>
          <w:sz w:val="24"/>
          <w:szCs w:val="24"/>
        </w:rPr>
        <w:t xml:space="preserve"> or </w:t>
      </w:r>
      <w:r w:rsidR="00780934">
        <w:rPr>
          <w:rFonts w:ascii="Times New Roman" w:eastAsia="Times New Roman" w:hAnsi="Times New Roman" w:cs="Times New Roman"/>
          <w:sz w:val="24"/>
          <w:szCs w:val="24"/>
        </w:rPr>
        <w:t xml:space="preserve">any KHA </w:t>
      </w:r>
      <w:r w:rsidRPr="00FF762E">
        <w:rPr>
          <w:rFonts w:ascii="Times New Roman" w:eastAsia="Times New Roman" w:hAnsi="Times New Roman" w:cs="Times New Roman"/>
          <w:sz w:val="24"/>
          <w:szCs w:val="24"/>
        </w:rPr>
        <w:t>Board Members</w:t>
      </w:r>
      <w:r w:rsidR="00780934">
        <w:rPr>
          <w:rFonts w:ascii="Times New Roman" w:eastAsia="Times New Roman" w:hAnsi="Times New Roman" w:cs="Times New Roman"/>
          <w:sz w:val="24"/>
          <w:szCs w:val="24"/>
        </w:rPr>
        <w:t xml:space="preserve">, </w:t>
      </w:r>
      <w:r w:rsidRPr="00FF762E">
        <w:rPr>
          <w:rFonts w:ascii="Times New Roman" w:eastAsia="Times New Roman" w:hAnsi="Times New Roman" w:cs="Times New Roman"/>
          <w:sz w:val="24"/>
          <w:szCs w:val="24"/>
        </w:rPr>
        <w:t xml:space="preserve">Commissioners, </w:t>
      </w:r>
      <w:r w:rsidR="00CE3DE9" w:rsidRPr="00FF762E">
        <w:rPr>
          <w:rFonts w:ascii="Times New Roman" w:eastAsia="Times New Roman" w:hAnsi="Times New Roman" w:cs="Times New Roman"/>
          <w:sz w:val="24"/>
          <w:szCs w:val="24"/>
        </w:rPr>
        <w:t>employees,</w:t>
      </w:r>
      <w:r w:rsidRPr="00FF762E">
        <w:rPr>
          <w:rFonts w:ascii="Times New Roman" w:eastAsia="Times New Roman" w:hAnsi="Times New Roman" w:cs="Times New Roman"/>
          <w:sz w:val="24"/>
          <w:szCs w:val="24"/>
        </w:rPr>
        <w:t xml:space="preserve"> or residents. All communications shall be in writing to the </w:t>
      </w:r>
      <w:r w:rsidR="00D4429D">
        <w:rPr>
          <w:rFonts w:ascii="Times New Roman" w:eastAsia="Times New Roman" w:hAnsi="Times New Roman" w:cs="Times New Roman"/>
          <w:sz w:val="24"/>
          <w:szCs w:val="24"/>
        </w:rPr>
        <w:t>KHA Procurement Officer.</w:t>
      </w:r>
    </w:p>
    <w:p w14:paraId="21796BF7" w14:textId="77777777" w:rsidR="0017740A" w:rsidRPr="00FF762E" w:rsidRDefault="0017740A" w:rsidP="00780934">
      <w:pPr>
        <w:spacing w:after="0" w:line="240" w:lineRule="auto"/>
        <w:jc w:val="both"/>
        <w:rPr>
          <w:rFonts w:ascii="Times New Roman" w:eastAsia="Times New Roman" w:hAnsi="Times New Roman" w:cs="Times New Roman"/>
          <w:sz w:val="24"/>
          <w:szCs w:val="24"/>
        </w:rPr>
      </w:pPr>
    </w:p>
    <w:p w14:paraId="4A2F9DC6" w14:textId="78EBFBC3" w:rsidR="0017740A" w:rsidRPr="00FF762E" w:rsidRDefault="0017740A" w:rsidP="00780934">
      <w:pPr>
        <w:spacing w:after="0" w:line="240" w:lineRule="auto"/>
        <w:jc w:val="both"/>
        <w:rPr>
          <w:rFonts w:ascii="Times New Roman" w:eastAsia="Times New Roman" w:hAnsi="Times New Roman" w:cs="Times New Roman"/>
          <w:sz w:val="24"/>
          <w:szCs w:val="24"/>
        </w:rPr>
      </w:pPr>
      <w:r w:rsidRPr="00FF762E">
        <w:rPr>
          <w:rFonts w:ascii="Times New Roman" w:eastAsia="Times New Roman" w:hAnsi="Times New Roman" w:cs="Times New Roman"/>
          <w:sz w:val="24"/>
          <w:szCs w:val="24"/>
        </w:rPr>
        <w:t>All expenses incurred by Responde</w:t>
      </w:r>
      <w:r w:rsidR="00780934">
        <w:rPr>
          <w:rFonts w:ascii="Times New Roman" w:eastAsia="Times New Roman" w:hAnsi="Times New Roman" w:cs="Times New Roman"/>
          <w:sz w:val="24"/>
          <w:szCs w:val="24"/>
        </w:rPr>
        <w:t>nts</w:t>
      </w:r>
      <w:r w:rsidRPr="00FF762E">
        <w:rPr>
          <w:rFonts w:ascii="Times New Roman" w:eastAsia="Times New Roman" w:hAnsi="Times New Roman" w:cs="Times New Roman"/>
          <w:sz w:val="24"/>
          <w:szCs w:val="24"/>
        </w:rPr>
        <w:t xml:space="preserve"> in the preparation and submission of </w:t>
      </w:r>
      <w:r w:rsidR="005963CF">
        <w:rPr>
          <w:rFonts w:ascii="Times New Roman" w:eastAsia="Times New Roman" w:hAnsi="Times New Roman" w:cs="Times New Roman"/>
          <w:sz w:val="24"/>
          <w:szCs w:val="24"/>
        </w:rPr>
        <w:t>p</w:t>
      </w:r>
      <w:r w:rsidRPr="00FF762E">
        <w:rPr>
          <w:rFonts w:ascii="Times New Roman" w:eastAsia="Times New Roman" w:hAnsi="Times New Roman" w:cs="Times New Roman"/>
          <w:sz w:val="24"/>
          <w:szCs w:val="24"/>
        </w:rPr>
        <w:t>roposals in response to this RFQ are the sole responsibility of the Responders.</w:t>
      </w:r>
      <w:r w:rsidR="00D4429D">
        <w:rPr>
          <w:rFonts w:ascii="Times New Roman" w:eastAsia="Times New Roman" w:hAnsi="Times New Roman" w:cs="Times New Roman"/>
          <w:sz w:val="24"/>
          <w:szCs w:val="24"/>
        </w:rPr>
        <w:t xml:space="preserve">  The cost of any and activities undertaken by Responders shall be the sole responsibility of the Responder and KHA will have no obligation to any Responder until the execution of a pre-development agreement. </w:t>
      </w:r>
    </w:p>
    <w:p w14:paraId="1FC493DE" w14:textId="77777777" w:rsidR="0017740A" w:rsidRPr="00FF762E" w:rsidRDefault="0017740A" w:rsidP="00780934">
      <w:pPr>
        <w:spacing w:after="0" w:line="240" w:lineRule="auto"/>
        <w:jc w:val="both"/>
        <w:rPr>
          <w:rFonts w:ascii="Times New Roman" w:eastAsia="Times New Roman" w:hAnsi="Times New Roman" w:cs="Times New Roman"/>
          <w:sz w:val="24"/>
          <w:szCs w:val="24"/>
        </w:rPr>
      </w:pPr>
    </w:p>
    <w:p w14:paraId="53696471" w14:textId="77E841D7" w:rsidR="0017740A" w:rsidRPr="00FF762E" w:rsidRDefault="0017740A" w:rsidP="00780934">
      <w:pPr>
        <w:spacing w:after="0" w:line="240" w:lineRule="auto"/>
        <w:jc w:val="both"/>
        <w:rPr>
          <w:rFonts w:ascii="Times New Roman" w:eastAsia="Times New Roman" w:hAnsi="Times New Roman" w:cs="Times New Roman"/>
          <w:sz w:val="24"/>
          <w:szCs w:val="24"/>
        </w:rPr>
      </w:pPr>
      <w:bookmarkStart w:id="1" w:name="_Hlk86045785"/>
      <w:r w:rsidRPr="00FF762E">
        <w:rPr>
          <w:rFonts w:ascii="Times New Roman" w:eastAsia="Times New Roman" w:hAnsi="Times New Roman" w:cs="Times New Roman"/>
          <w:sz w:val="24"/>
          <w:szCs w:val="24"/>
        </w:rPr>
        <w:t xml:space="preserve">RFQ ISSUED Date: </w:t>
      </w:r>
      <w:r w:rsidRPr="00FF762E">
        <w:rPr>
          <w:rFonts w:ascii="Times New Roman" w:eastAsia="Times New Roman" w:hAnsi="Times New Roman" w:cs="Times New Roman"/>
          <w:sz w:val="24"/>
          <w:szCs w:val="24"/>
        </w:rPr>
        <w:tab/>
      </w:r>
      <w:r w:rsidRPr="00FF762E">
        <w:rPr>
          <w:rFonts w:ascii="Times New Roman" w:eastAsia="Times New Roman" w:hAnsi="Times New Roman" w:cs="Times New Roman"/>
          <w:sz w:val="24"/>
          <w:szCs w:val="24"/>
        </w:rPr>
        <w:tab/>
      </w:r>
      <w:r w:rsidRPr="00FF762E">
        <w:rPr>
          <w:rFonts w:ascii="Times New Roman" w:eastAsia="Times New Roman" w:hAnsi="Times New Roman" w:cs="Times New Roman"/>
          <w:sz w:val="24"/>
          <w:szCs w:val="24"/>
        </w:rPr>
        <w:tab/>
      </w:r>
      <w:r w:rsidRPr="00FF762E">
        <w:rPr>
          <w:rFonts w:ascii="Times New Roman" w:eastAsia="Times New Roman" w:hAnsi="Times New Roman" w:cs="Times New Roman"/>
          <w:b/>
          <w:bCs/>
          <w:sz w:val="24"/>
          <w:szCs w:val="24"/>
        </w:rPr>
        <w:t>, 20</w:t>
      </w:r>
      <w:r w:rsidR="00CE3DE9" w:rsidRPr="00FF762E">
        <w:rPr>
          <w:rFonts w:ascii="Times New Roman" w:eastAsia="Times New Roman" w:hAnsi="Times New Roman" w:cs="Times New Roman"/>
          <w:b/>
          <w:bCs/>
          <w:sz w:val="24"/>
          <w:szCs w:val="24"/>
        </w:rPr>
        <w:t>21</w:t>
      </w:r>
    </w:p>
    <w:p w14:paraId="0D3F371E" w14:textId="77777777" w:rsidR="0017740A" w:rsidRPr="00FF762E" w:rsidRDefault="0017740A" w:rsidP="00780934">
      <w:pPr>
        <w:spacing w:after="0" w:line="240" w:lineRule="auto"/>
        <w:jc w:val="both"/>
        <w:rPr>
          <w:rFonts w:ascii="Times New Roman" w:eastAsia="Times New Roman" w:hAnsi="Times New Roman" w:cs="Times New Roman"/>
          <w:sz w:val="24"/>
          <w:szCs w:val="24"/>
        </w:rPr>
      </w:pPr>
    </w:p>
    <w:p w14:paraId="4D323B3C" w14:textId="3AE0DD3D" w:rsidR="0017740A" w:rsidRPr="00FF762E" w:rsidRDefault="0017740A" w:rsidP="00780934">
      <w:pPr>
        <w:spacing w:after="0" w:line="240" w:lineRule="auto"/>
        <w:jc w:val="both"/>
        <w:rPr>
          <w:rFonts w:ascii="Times New Roman" w:eastAsia="Times New Roman" w:hAnsi="Times New Roman" w:cs="Times New Roman"/>
          <w:sz w:val="24"/>
          <w:szCs w:val="24"/>
        </w:rPr>
      </w:pPr>
      <w:r w:rsidRPr="00FF762E">
        <w:rPr>
          <w:rFonts w:ascii="Times New Roman" w:eastAsia="Times New Roman" w:hAnsi="Times New Roman" w:cs="Times New Roman"/>
          <w:sz w:val="24"/>
          <w:szCs w:val="24"/>
        </w:rPr>
        <w:t xml:space="preserve">PROPOSAL DUE DATE &amp; Time: </w:t>
      </w:r>
      <w:r w:rsidRPr="00FF762E">
        <w:rPr>
          <w:rFonts w:ascii="Times New Roman" w:eastAsia="Times New Roman" w:hAnsi="Times New Roman" w:cs="Times New Roman"/>
          <w:sz w:val="24"/>
          <w:szCs w:val="24"/>
        </w:rPr>
        <w:tab/>
      </w:r>
      <w:r w:rsidRPr="00FF762E">
        <w:rPr>
          <w:rFonts w:ascii="Times New Roman" w:eastAsia="Times New Roman" w:hAnsi="Times New Roman" w:cs="Times New Roman"/>
          <w:b/>
          <w:bCs/>
          <w:sz w:val="24"/>
          <w:szCs w:val="24"/>
        </w:rPr>
        <w:t xml:space="preserve">On or before </w:t>
      </w:r>
      <w:r w:rsidR="00FF762E" w:rsidRPr="00FF762E">
        <w:rPr>
          <w:rFonts w:ascii="Times New Roman" w:eastAsia="Times New Roman" w:hAnsi="Times New Roman" w:cs="Times New Roman"/>
          <w:b/>
          <w:bCs/>
          <w:sz w:val="24"/>
          <w:szCs w:val="24"/>
        </w:rPr>
        <w:t>12</w:t>
      </w:r>
      <w:r w:rsidRPr="00FF762E">
        <w:rPr>
          <w:rFonts w:ascii="Times New Roman" w:eastAsia="Times New Roman" w:hAnsi="Times New Roman" w:cs="Times New Roman"/>
          <w:b/>
          <w:bCs/>
          <w:sz w:val="24"/>
          <w:szCs w:val="24"/>
        </w:rPr>
        <w:t xml:space="preserve">:00 PM EST on </w:t>
      </w:r>
      <w:r w:rsidR="002D1A10">
        <w:rPr>
          <w:rFonts w:ascii="Times New Roman" w:eastAsia="Times New Roman" w:hAnsi="Times New Roman" w:cs="Times New Roman"/>
          <w:b/>
          <w:bCs/>
          <w:sz w:val="24"/>
          <w:szCs w:val="24"/>
        </w:rPr>
        <w:t>January 14</w:t>
      </w:r>
      <w:r w:rsidRPr="00FF762E">
        <w:rPr>
          <w:rFonts w:ascii="Times New Roman" w:eastAsia="Times New Roman" w:hAnsi="Times New Roman" w:cs="Times New Roman"/>
          <w:b/>
          <w:bCs/>
          <w:sz w:val="24"/>
          <w:szCs w:val="24"/>
        </w:rPr>
        <w:t>, 20</w:t>
      </w:r>
      <w:r w:rsidR="00CE3DE9" w:rsidRPr="00FF762E">
        <w:rPr>
          <w:rFonts w:ascii="Times New Roman" w:eastAsia="Times New Roman" w:hAnsi="Times New Roman" w:cs="Times New Roman"/>
          <w:b/>
          <w:bCs/>
          <w:sz w:val="24"/>
          <w:szCs w:val="24"/>
        </w:rPr>
        <w:t>2</w:t>
      </w:r>
      <w:r w:rsidR="002D1A10">
        <w:rPr>
          <w:rFonts w:ascii="Times New Roman" w:eastAsia="Times New Roman" w:hAnsi="Times New Roman" w:cs="Times New Roman"/>
          <w:b/>
          <w:bCs/>
          <w:sz w:val="24"/>
          <w:szCs w:val="24"/>
        </w:rPr>
        <w:t>2</w:t>
      </w:r>
    </w:p>
    <w:bookmarkEnd w:id="1"/>
    <w:p w14:paraId="1B1755A0" w14:textId="77777777" w:rsidR="0017740A" w:rsidRPr="00FF762E" w:rsidRDefault="0017740A" w:rsidP="00780934">
      <w:pPr>
        <w:spacing w:after="0" w:line="240" w:lineRule="auto"/>
        <w:jc w:val="both"/>
        <w:rPr>
          <w:rFonts w:ascii="Times New Roman" w:eastAsia="Times New Roman" w:hAnsi="Times New Roman" w:cs="Times New Roman"/>
          <w:sz w:val="24"/>
          <w:szCs w:val="24"/>
        </w:rPr>
      </w:pPr>
    </w:p>
    <w:p w14:paraId="693C9305" w14:textId="2432BE88" w:rsidR="0017740A" w:rsidRPr="00FF762E" w:rsidRDefault="00D4429D" w:rsidP="007809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Procurement Officer</w:t>
      </w:r>
      <w:r w:rsidR="0017740A" w:rsidRPr="00FF762E">
        <w:rPr>
          <w:rFonts w:ascii="Times New Roman" w:eastAsia="Times New Roman" w:hAnsi="Times New Roman" w:cs="Times New Roman"/>
          <w:sz w:val="24"/>
          <w:szCs w:val="24"/>
        </w:rPr>
        <w:t xml:space="preserve"> for the Request for Qualifications:</w:t>
      </w:r>
    </w:p>
    <w:p w14:paraId="53E113FC" w14:textId="5450C298" w:rsidR="0017740A" w:rsidRPr="00FF762E" w:rsidRDefault="00CE3DE9" w:rsidP="00780934">
      <w:pPr>
        <w:numPr>
          <w:ilvl w:val="0"/>
          <w:numId w:val="1"/>
        </w:numPr>
        <w:spacing w:after="0" w:line="240" w:lineRule="auto"/>
        <w:contextualSpacing/>
        <w:jc w:val="both"/>
        <w:rPr>
          <w:rFonts w:ascii="Times New Roman" w:eastAsia="Times New Roman" w:hAnsi="Times New Roman" w:cs="Times New Roman"/>
          <w:sz w:val="24"/>
          <w:szCs w:val="24"/>
        </w:rPr>
      </w:pPr>
      <w:r w:rsidRPr="00FF762E">
        <w:rPr>
          <w:rFonts w:ascii="Times New Roman" w:eastAsia="Times New Roman" w:hAnsi="Times New Roman" w:cs="Times New Roman"/>
          <w:sz w:val="24"/>
          <w:szCs w:val="24"/>
        </w:rPr>
        <w:t>Benjamin O’Shea</w:t>
      </w:r>
      <w:r w:rsidR="00C14A41" w:rsidRPr="00FF762E">
        <w:rPr>
          <w:rFonts w:ascii="Times New Roman" w:eastAsia="Times New Roman" w:hAnsi="Times New Roman" w:cs="Times New Roman"/>
          <w:sz w:val="24"/>
          <w:szCs w:val="24"/>
        </w:rPr>
        <w:t>,</w:t>
      </w:r>
      <w:r w:rsidRPr="00FF762E">
        <w:rPr>
          <w:rFonts w:ascii="Times New Roman" w:eastAsia="Times New Roman" w:hAnsi="Times New Roman" w:cs="Times New Roman"/>
          <w:sz w:val="24"/>
          <w:szCs w:val="24"/>
        </w:rPr>
        <w:t xml:space="preserve"> </w:t>
      </w:r>
      <w:r w:rsidR="0017740A" w:rsidRPr="00FF762E">
        <w:rPr>
          <w:rFonts w:ascii="Times New Roman" w:eastAsia="Times New Roman" w:hAnsi="Times New Roman" w:cs="Times New Roman"/>
          <w:sz w:val="24"/>
          <w:szCs w:val="24"/>
        </w:rPr>
        <w:t>Executive Director</w:t>
      </w:r>
      <w:r w:rsidR="00C14A41" w:rsidRPr="00FF762E">
        <w:rPr>
          <w:rFonts w:ascii="Times New Roman" w:eastAsia="Times New Roman" w:hAnsi="Times New Roman" w:cs="Times New Roman"/>
          <w:sz w:val="24"/>
          <w:szCs w:val="24"/>
        </w:rPr>
        <w:t>,</w:t>
      </w:r>
      <w:r w:rsidR="0017740A" w:rsidRPr="00FF762E">
        <w:rPr>
          <w:rFonts w:ascii="Times New Roman" w:eastAsia="Times New Roman" w:hAnsi="Times New Roman" w:cs="Times New Roman"/>
          <w:sz w:val="24"/>
          <w:szCs w:val="24"/>
        </w:rPr>
        <w:t xml:space="preserve"> </w:t>
      </w:r>
      <w:r w:rsidRPr="00FF762E">
        <w:rPr>
          <w:rFonts w:ascii="Times New Roman" w:eastAsia="Times New Roman" w:hAnsi="Times New Roman" w:cs="Times New Roman"/>
          <w:sz w:val="24"/>
          <w:szCs w:val="24"/>
        </w:rPr>
        <w:t>Kingston Hous</w:t>
      </w:r>
      <w:r w:rsidR="0017740A" w:rsidRPr="00FF762E">
        <w:rPr>
          <w:rFonts w:ascii="Times New Roman" w:eastAsia="Times New Roman" w:hAnsi="Times New Roman" w:cs="Times New Roman"/>
          <w:sz w:val="24"/>
          <w:szCs w:val="24"/>
        </w:rPr>
        <w:t>ing Authority</w:t>
      </w:r>
    </w:p>
    <w:p w14:paraId="7CC89D55" w14:textId="77777777" w:rsidR="0017740A" w:rsidRPr="00FF762E" w:rsidRDefault="0017740A" w:rsidP="00780934">
      <w:pPr>
        <w:spacing w:after="0" w:line="240" w:lineRule="auto"/>
        <w:ind w:left="720"/>
        <w:contextualSpacing/>
        <w:jc w:val="both"/>
        <w:rPr>
          <w:rFonts w:ascii="Times New Roman" w:eastAsia="Times New Roman" w:hAnsi="Times New Roman" w:cs="Times New Roman"/>
          <w:sz w:val="24"/>
          <w:szCs w:val="24"/>
        </w:rPr>
      </w:pPr>
      <w:r w:rsidRPr="00FF762E">
        <w:rPr>
          <w:rFonts w:ascii="Times New Roman" w:eastAsia="Times New Roman" w:hAnsi="Times New Roman" w:cs="Times New Roman"/>
          <w:sz w:val="24"/>
          <w:szCs w:val="24"/>
        </w:rPr>
        <w:t>Mailing Address: 132 Rondout Drive, Kingston, New York 12401</w:t>
      </w:r>
    </w:p>
    <w:p w14:paraId="43E2F56C" w14:textId="1BDD3A9A" w:rsidR="00CE3DE9" w:rsidRPr="00FF762E" w:rsidRDefault="0017740A" w:rsidP="00780934">
      <w:pPr>
        <w:spacing w:after="0" w:line="240" w:lineRule="auto"/>
        <w:ind w:left="720"/>
        <w:contextualSpacing/>
        <w:jc w:val="both"/>
        <w:rPr>
          <w:rFonts w:ascii="Times New Roman" w:eastAsia="Times New Roman" w:hAnsi="Times New Roman" w:cs="Times New Roman"/>
          <w:sz w:val="24"/>
          <w:szCs w:val="24"/>
        </w:rPr>
      </w:pPr>
      <w:r w:rsidRPr="00FF762E">
        <w:rPr>
          <w:rFonts w:ascii="Times New Roman" w:eastAsia="Times New Roman" w:hAnsi="Times New Roman" w:cs="Times New Roman"/>
          <w:sz w:val="24"/>
          <w:szCs w:val="24"/>
        </w:rPr>
        <w:t xml:space="preserve">Email: </w:t>
      </w:r>
      <w:hyperlink r:id="rId15" w:history="1">
        <w:r w:rsidR="00CE3DE9" w:rsidRPr="00FF762E">
          <w:rPr>
            <w:rStyle w:val="Hyperlink"/>
            <w:rFonts w:ascii="Times New Roman" w:eastAsia="Times New Roman" w:hAnsi="Times New Roman" w:cs="Times New Roman"/>
            <w:sz w:val="24"/>
            <w:szCs w:val="24"/>
          </w:rPr>
          <w:t>boshea@kingstonhousing.org</w:t>
        </w:r>
      </w:hyperlink>
    </w:p>
    <w:p w14:paraId="3748D092" w14:textId="66F44409" w:rsidR="0017740A" w:rsidRPr="00FF762E" w:rsidRDefault="00CE3DE9" w:rsidP="00780934">
      <w:pPr>
        <w:spacing w:after="0" w:line="240" w:lineRule="auto"/>
        <w:ind w:left="720"/>
        <w:contextualSpacing/>
        <w:jc w:val="both"/>
        <w:rPr>
          <w:rFonts w:ascii="Times New Roman" w:eastAsia="Times New Roman" w:hAnsi="Times New Roman" w:cs="Times New Roman"/>
          <w:sz w:val="24"/>
          <w:szCs w:val="24"/>
        </w:rPr>
      </w:pPr>
      <w:r w:rsidRPr="00FF762E">
        <w:rPr>
          <w:rFonts w:ascii="Times New Roman" w:eastAsia="Times New Roman" w:hAnsi="Times New Roman" w:cs="Times New Roman"/>
          <w:sz w:val="24"/>
          <w:szCs w:val="24"/>
        </w:rPr>
        <w:t xml:space="preserve"> </w:t>
      </w:r>
    </w:p>
    <w:p w14:paraId="7F765344" w14:textId="77777777" w:rsidR="0017740A" w:rsidRPr="00FF762E" w:rsidRDefault="0017740A" w:rsidP="0017740A">
      <w:pPr>
        <w:spacing w:after="0" w:line="240" w:lineRule="auto"/>
        <w:rPr>
          <w:rFonts w:ascii="Times New Roman" w:eastAsia="Times New Roman" w:hAnsi="Times New Roman" w:cs="Times New Roman"/>
          <w:sz w:val="24"/>
          <w:szCs w:val="24"/>
        </w:rPr>
      </w:pPr>
    </w:p>
    <w:p w14:paraId="79655CEC" w14:textId="6F83A6D9" w:rsidR="0017740A" w:rsidRPr="00FF762E" w:rsidRDefault="0017740A" w:rsidP="0017740A">
      <w:pPr>
        <w:spacing w:after="0" w:line="240" w:lineRule="auto"/>
        <w:rPr>
          <w:rFonts w:ascii="Times New Roman" w:eastAsia="Times New Roman" w:hAnsi="Times New Roman" w:cs="Times New Roman"/>
          <w:sz w:val="24"/>
          <w:szCs w:val="24"/>
        </w:rPr>
      </w:pPr>
      <w:r w:rsidRPr="00FF762E">
        <w:rPr>
          <w:rFonts w:ascii="Times New Roman" w:eastAsia="Times New Roman" w:hAnsi="Times New Roman" w:cs="Times New Roman"/>
          <w:sz w:val="24"/>
          <w:szCs w:val="24"/>
        </w:rPr>
        <w:t xml:space="preserve">For more information on the Kingston Housing Authority visit </w:t>
      </w:r>
      <w:hyperlink r:id="rId16" w:history="1">
        <w:r w:rsidR="00CE3DE9" w:rsidRPr="00FF762E">
          <w:rPr>
            <w:rStyle w:val="Hyperlink"/>
            <w:rFonts w:ascii="Times New Roman" w:eastAsia="Times New Roman" w:hAnsi="Times New Roman" w:cs="Times New Roman"/>
            <w:sz w:val="24"/>
            <w:szCs w:val="24"/>
          </w:rPr>
          <w:t>http://www.kingstonhousing.org/</w:t>
        </w:r>
      </w:hyperlink>
    </w:p>
    <w:p w14:paraId="40AAC870" w14:textId="02D3CAF9" w:rsidR="0017740A" w:rsidRPr="00FF762E" w:rsidRDefault="0017740A" w:rsidP="0017740A">
      <w:pPr>
        <w:spacing w:after="0" w:line="240" w:lineRule="auto"/>
        <w:rPr>
          <w:rFonts w:ascii="Times New Roman" w:eastAsia="Times New Roman" w:hAnsi="Times New Roman" w:cs="Times New Roman"/>
          <w:sz w:val="24"/>
          <w:szCs w:val="24"/>
        </w:rPr>
      </w:pPr>
    </w:p>
    <w:p w14:paraId="121E5F58" w14:textId="323C5EE1" w:rsidR="00256257" w:rsidRPr="00FF762E" w:rsidRDefault="00256257" w:rsidP="0017740A">
      <w:pPr>
        <w:spacing w:after="0" w:line="240" w:lineRule="auto"/>
        <w:rPr>
          <w:rFonts w:ascii="Times New Roman" w:eastAsia="Times New Roman" w:hAnsi="Times New Roman" w:cs="Times New Roman"/>
          <w:sz w:val="24"/>
          <w:szCs w:val="24"/>
        </w:rPr>
      </w:pPr>
    </w:p>
    <w:p w14:paraId="5110B926" w14:textId="2C64C126" w:rsidR="00256257" w:rsidRPr="00552033" w:rsidRDefault="00552033" w:rsidP="00811AA5">
      <w:pPr>
        <w:pStyle w:val="Heading1"/>
        <w:rPr>
          <w:rFonts w:ascii="Times New Roman" w:hAnsi="Times New Roman" w:cs="Times New Roman"/>
          <w:b/>
          <w:bCs/>
          <w:color w:val="000000" w:themeColor="text1"/>
          <w:sz w:val="24"/>
          <w:szCs w:val="24"/>
        </w:rPr>
      </w:pPr>
      <w:bookmarkStart w:id="2" w:name="_Toc86054530"/>
      <w:r w:rsidRPr="00552033">
        <w:rPr>
          <w:rFonts w:ascii="Times New Roman" w:hAnsi="Times New Roman" w:cs="Times New Roman"/>
          <w:b/>
          <w:bCs/>
          <w:color w:val="000000" w:themeColor="text1"/>
          <w:sz w:val="24"/>
          <w:szCs w:val="24"/>
        </w:rPr>
        <w:lastRenderedPageBreak/>
        <w:t xml:space="preserve">II. </w:t>
      </w:r>
      <w:r w:rsidRPr="00552033">
        <w:rPr>
          <w:rFonts w:ascii="Times New Roman" w:hAnsi="Times New Roman" w:cs="Times New Roman"/>
          <w:b/>
          <w:bCs/>
          <w:color w:val="000000" w:themeColor="text1"/>
          <w:sz w:val="24"/>
          <w:szCs w:val="24"/>
        </w:rPr>
        <w:tab/>
        <w:t>ABOUT KHA</w:t>
      </w:r>
      <w:bookmarkEnd w:id="2"/>
    </w:p>
    <w:p w14:paraId="6A052D5B" w14:textId="77777777" w:rsidR="00651319" w:rsidRPr="00FF762E" w:rsidRDefault="00651319" w:rsidP="00651319">
      <w:pPr>
        <w:spacing w:after="0" w:line="240" w:lineRule="auto"/>
        <w:jc w:val="both"/>
        <w:rPr>
          <w:rFonts w:ascii="Times New Roman" w:eastAsia="Times New Roman" w:hAnsi="Times New Roman" w:cs="Times New Roman"/>
          <w:sz w:val="24"/>
          <w:szCs w:val="24"/>
        </w:rPr>
      </w:pPr>
    </w:p>
    <w:p w14:paraId="30EC2277" w14:textId="0EDA9DB4" w:rsidR="00651319" w:rsidRDefault="00651319" w:rsidP="00651319">
      <w:pPr>
        <w:spacing w:after="0" w:line="240" w:lineRule="auto"/>
        <w:jc w:val="both"/>
        <w:rPr>
          <w:rFonts w:ascii="Times New Roman" w:eastAsia="Times New Roman" w:hAnsi="Times New Roman" w:cs="Times New Roman"/>
          <w:sz w:val="24"/>
          <w:szCs w:val="24"/>
        </w:rPr>
      </w:pPr>
      <w:r w:rsidRPr="00FF762E">
        <w:rPr>
          <w:rFonts w:ascii="Times New Roman" w:eastAsia="Times New Roman" w:hAnsi="Times New Roman" w:cs="Times New Roman"/>
          <w:sz w:val="24"/>
          <w:szCs w:val="24"/>
        </w:rPr>
        <w:t xml:space="preserve">KHA was organized under the laws of the State of New York in 1948 to provide safe, affordable, and quality housing for senior citizens, low-income families, and persons with disabilities, at rents which persons of low-income can afford in areas where there exists a shortage. </w:t>
      </w:r>
      <w:r>
        <w:rPr>
          <w:rFonts w:ascii="Times New Roman" w:eastAsia="Times New Roman" w:hAnsi="Times New Roman" w:cs="Times New Roman"/>
          <w:sz w:val="24"/>
          <w:szCs w:val="24"/>
        </w:rPr>
        <w:t xml:space="preserve"> </w:t>
      </w:r>
      <w:r w:rsidRPr="00FF762E">
        <w:rPr>
          <w:rFonts w:ascii="Times New Roman" w:eastAsia="Times New Roman" w:hAnsi="Times New Roman" w:cs="Times New Roman"/>
          <w:sz w:val="24"/>
          <w:szCs w:val="24"/>
        </w:rPr>
        <w:t xml:space="preserve">KHA is a public corporation, legally separate, </w:t>
      </w:r>
      <w:r>
        <w:rPr>
          <w:rFonts w:ascii="Times New Roman" w:eastAsia="Times New Roman" w:hAnsi="Times New Roman" w:cs="Times New Roman"/>
          <w:sz w:val="24"/>
          <w:szCs w:val="24"/>
        </w:rPr>
        <w:t xml:space="preserve">and </w:t>
      </w:r>
      <w:r w:rsidRPr="00FF762E">
        <w:rPr>
          <w:rFonts w:ascii="Times New Roman" w:eastAsia="Times New Roman" w:hAnsi="Times New Roman" w:cs="Times New Roman"/>
          <w:sz w:val="24"/>
          <w:szCs w:val="24"/>
        </w:rPr>
        <w:t>fiscally independent</w:t>
      </w:r>
      <w:r>
        <w:rPr>
          <w:rFonts w:ascii="Times New Roman" w:eastAsia="Times New Roman" w:hAnsi="Times New Roman" w:cs="Times New Roman"/>
          <w:sz w:val="24"/>
          <w:szCs w:val="24"/>
        </w:rPr>
        <w:t xml:space="preserve"> from the State.  </w:t>
      </w:r>
      <w:r w:rsidRPr="00651319">
        <w:rPr>
          <w:rFonts w:ascii="Times New Roman" w:eastAsia="Times New Roman" w:hAnsi="Times New Roman" w:cs="Times New Roman"/>
          <w:sz w:val="24"/>
          <w:szCs w:val="24"/>
        </w:rPr>
        <w:t xml:space="preserve">KHA </w:t>
      </w:r>
      <w:r>
        <w:rPr>
          <w:rFonts w:ascii="Times New Roman" w:eastAsia="Times New Roman" w:hAnsi="Times New Roman" w:cs="Times New Roman"/>
          <w:sz w:val="24"/>
          <w:szCs w:val="24"/>
        </w:rPr>
        <w:t xml:space="preserve">is governed by </w:t>
      </w:r>
      <w:r w:rsidRPr="00651319">
        <w:rPr>
          <w:rFonts w:ascii="Times New Roman" w:eastAsia="Times New Roman" w:hAnsi="Times New Roman" w:cs="Times New Roman"/>
          <w:sz w:val="24"/>
          <w:szCs w:val="24"/>
        </w:rPr>
        <w:t>a seven member Board of Commissioner</w:t>
      </w:r>
      <w:r>
        <w:rPr>
          <w:rFonts w:ascii="Times New Roman" w:eastAsia="Times New Roman" w:hAnsi="Times New Roman" w:cs="Times New Roman"/>
          <w:sz w:val="24"/>
          <w:szCs w:val="24"/>
        </w:rPr>
        <w:t>s</w:t>
      </w:r>
      <w:r w:rsidR="00811AA5">
        <w:rPr>
          <w:rFonts w:ascii="Times New Roman" w:eastAsia="Times New Roman" w:hAnsi="Times New Roman" w:cs="Times New Roman"/>
          <w:sz w:val="24"/>
          <w:szCs w:val="24"/>
        </w:rPr>
        <w:t xml:space="preserve"> (the “Board”)</w:t>
      </w:r>
      <w:r w:rsidRPr="00651319">
        <w:rPr>
          <w:rFonts w:ascii="Times New Roman" w:eastAsia="Times New Roman" w:hAnsi="Times New Roman" w:cs="Times New Roman"/>
          <w:sz w:val="24"/>
          <w:szCs w:val="24"/>
        </w:rPr>
        <w:t xml:space="preserve">. Five Board </w:t>
      </w:r>
      <w:r w:rsidR="00811AA5">
        <w:rPr>
          <w:rFonts w:ascii="Times New Roman" w:eastAsia="Times New Roman" w:hAnsi="Times New Roman" w:cs="Times New Roman"/>
          <w:sz w:val="24"/>
          <w:szCs w:val="24"/>
        </w:rPr>
        <w:t>M</w:t>
      </w:r>
      <w:r w:rsidRPr="00651319">
        <w:rPr>
          <w:rFonts w:ascii="Times New Roman" w:eastAsia="Times New Roman" w:hAnsi="Times New Roman" w:cs="Times New Roman"/>
          <w:sz w:val="24"/>
          <w:szCs w:val="24"/>
        </w:rPr>
        <w:t>embers are appointed by the Mayor of the City of Kingston</w:t>
      </w:r>
      <w:r w:rsidR="00811AA5">
        <w:rPr>
          <w:rFonts w:ascii="Times New Roman" w:eastAsia="Times New Roman" w:hAnsi="Times New Roman" w:cs="Times New Roman"/>
          <w:sz w:val="24"/>
          <w:szCs w:val="24"/>
        </w:rPr>
        <w:t xml:space="preserve"> and t</w:t>
      </w:r>
      <w:r w:rsidRPr="00651319">
        <w:rPr>
          <w:rFonts w:ascii="Times New Roman" w:eastAsia="Times New Roman" w:hAnsi="Times New Roman" w:cs="Times New Roman"/>
          <w:sz w:val="24"/>
          <w:szCs w:val="24"/>
        </w:rPr>
        <w:t xml:space="preserve">wo Board </w:t>
      </w:r>
      <w:r w:rsidR="00811AA5">
        <w:rPr>
          <w:rFonts w:ascii="Times New Roman" w:eastAsia="Times New Roman" w:hAnsi="Times New Roman" w:cs="Times New Roman"/>
          <w:sz w:val="24"/>
          <w:szCs w:val="24"/>
        </w:rPr>
        <w:t>M</w:t>
      </w:r>
      <w:r w:rsidRPr="00651319">
        <w:rPr>
          <w:rFonts w:ascii="Times New Roman" w:eastAsia="Times New Roman" w:hAnsi="Times New Roman" w:cs="Times New Roman"/>
          <w:sz w:val="24"/>
          <w:szCs w:val="24"/>
        </w:rPr>
        <w:t>embers are</w:t>
      </w:r>
      <w:r w:rsidR="00811AA5">
        <w:rPr>
          <w:rFonts w:ascii="Times New Roman" w:eastAsia="Times New Roman" w:hAnsi="Times New Roman" w:cs="Times New Roman"/>
          <w:sz w:val="24"/>
          <w:szCs w:val="24"/>
        </w:rPr>
        <w:t xml:space="preserve"> elected by KHA residents as</w:t>
      </w:r>
      <w:r w:rsidRPr="00651319">
        <w:rPr>
          <w:rFonts w:ascii="Times New Roman" w:eastAsia="Times New Roman" w:hAnsi="Times New Roman" w:cs="Times New Roman"/>
          <w:sz w:val="24"/>
          <w:szCs w:val="24"/>
        </w:rPr>
        <w:t xml:space="preserve"> Tenant Representatives.</w:t>
      </w:r>
    </w:p>
    <w:p w14:paraId="1D120759" w14:textId="77777777" w:rsidR="00651319" w:rsidRDefault="00651319" w:rsidP="00651319">
      <w:pPr>
        <w:spacing w:after="0" w:line="240" w:lineRule="auto"/>
        <w:jc w:val="both"/>
        <w:rPr>
          <w:rFonts w:ascii="Times New Roman" w:eastAsia="Times New Roman" w:hAnsi="Times New Roman" w:cs="Times New Roman"/>
          <w:sz w:val="24"/>
          <w:szCs w:val="24"/>
        </w:rPr>
      </w:pPr>
    </w:p>
    <w:p w14:paraId="472C49BD" w14:textId="77777777" w:rsidR="00811AA5" w:rsidRPr="00FF762E" w:rsidRDefault="00811AA5" w:rsidP="00811AA5">
      <w:pPr>
        <w:spacing w:after="0" w:line="240" w:lineRule="auto"/>
        <w:jc w:val="both"/>
        <w:rPr>
          <w:rFonts w:ascii="Times New Roman" w:eastAsia="Times New Roman" w:hAnsi="Times New Roman" w:cs="Times New Roman"/>
          <w:color w:val="201F1E"/>
          <w:sz w:val="24"/>
          <w:szCs w:val="24"/>
          <w:shd w:val="clear" w:color="auto" w:fill="FFFFFF"/>
        </w:rPr>
      </w:pPr>
      <w:r w:rsidRPr="00FF762E">
        <w:rPr>
          <w:rFonts w:ascii="Times New Roman" w:eastAsia="Times New Roman" w:hAnsi="Times New Roman" w:cs="Times New Roman"/>
          <w:color w:val="201F1E"/>
          <w:sz w:val="24"/>
          <w:szCs w:val="24"/>
          <w:shd w:val="clear" w:color="auto" w:fill="FFFFFF"/>
        </w:rPr>
        <w:t xml:space="preserve">The KHA’s </w:t>
      </w:r>
      <w:r>
        <w:rPr>
          <w:rFonts w:ascii="Times New Roman" w:eastAsia="Times New Roman" w:hAnsi="Times New Roman" w:cs="Times New Roman"/>
          <w:color w:val="201F1E"/>
          <w:sz w:val="24"/>
          <w:szCs w:val="24"/>
          <w:shd w:val="clear" w:color="auto" w:fill="FFFFFF"/>
        </w:rPr>
        <w:t xml:space="preserve">mission </w:t>
      </w:r>
      <w:r w:rsidRPr="00FF762E">
        <w:rPr>
          <w:rFonts w:ascii="Times New Roman" w:eastAsia="Times New Roman" w:hAnsi="Times New Roman" w:cs="Times New Roman"/>
          <w:color w:val="201F1E"/>
          <w:sz w:val="24"/>
          <w:szCs w:val="24"/>
          <w:shd w:val="clear" w:color="auto" w:fill="FFFFFF"/>
        </w:rPr>
        <w:t>is to acquire, rehabilitate and or develop, own, operate, manage, and control housing for low- and moderate-income tenants.  KHA’s specific purpose is to ensure the availability of quality housing for persons of limited financial means and to insure a safe, hospitable, affordable housing environment. </w:t>
      </w:r>
    </w:p>
    <w:p w14:paraId="61DF1B6F" w14:textId="77777777" w:rsidR="00811AA5" w:rsidRDefault="00811AA5" w:rsidP="00651319">
      <w:pPr>
        <w:spacing w:after="0" w:line="240" w:lineRule="auto"/>
        <w:jc w:val="both"/>
        <w:rPr>
          <w:rFonts w:ascii="Times New Roman" w:eastAsia="Times New Roman" w:hAnsi="Times New Roman" w:cs="Times New Roman"/>
          <w:sz w:val="24"/>
          <w:szCs w:val="24"/>
        </w:rPr>
      </w:pPr>
    </w:p>
    <w:p w14:paraId="764469E1" w14:textId="4901FE7F" w:rsidR="00651319" w:rsidRPr="00FF762E" w:rsidRDefault="00651319" w:rsidP="00651319">
      <w:pPr>
        <w:spacing w:after="0" w:line="240" w:lineRule="auto"/>
        <w:jc w:val="both"/>
        <w:rPr>
          <w:rFonts w:ascii="Times New Roman" w:eastAsia="Times New Roman" w:hAnsi="Times New Roman" w:cs="Times New Roman"/>
          <w:sz w:val="24"/>
          <w:szCs w:val="24"/>
        </w:rPr>
      </w:pPr>
      <w:r w:rsidRPr="00FF762E">
        <w:rPr>
          <w:rFonts w:ascii="Times New Roman" w:eastAsia="Times New Roman" w:hAnsi="Times New Roman" w:cs="Times New Roman"/>
          <w:sz w:val="24"/>
          <w:szCs w:val="24"/>
        </w:rPr>
        <w:t>KHA has entered into annual contributions contracts with the U.S. Department of Housing and Urban Development (</w:t>
      </w:r>
      <w:r w:rsidR="008B2E16">
        <w:rPr>
          <w:rFonts w:ascii="Times New Roman" w:eastAsia="Times New Roman" w:hAnsi="Times New Roman" w:cs="Times New Roman"/>
          <w:sz w:val="24"/>
          <w:szCs w:val="24"/>
        </w:rPr>
        <w:t>“</w:t>
      </w:r>
      <w:r w:rsidRPr="00FF762E">
        <w:rPr>
          <w:rFonts w:ascii="Times New Roman" w:eastAsia="Times New Roman" w:hAnsi="Times New Roman" w:cs="Times New Roman"/>
          <w:sz w:val="24"/>
          <w:szCs w:val="24"/>
        </w:rPr>
        <w:t>HUD</w:t>
      </w:r>
      <w:r w:rsidR="008B2E16">
        <w:rPr>
          <w:rFonts w:ascii="Times New Roman" w:eastAsia="Times New Roman" w:hAnsi="Times New Roman" w:cs="Times New Roman"/>
          <w:sz w:val="24"/>
          <w:szCs w:val="24"/>
        </w:rPr>
        <w:t>”</w:t>
      </w:r>
      <w:r w:rsidRPr="00FF762E">
        <w:rPr>
          <w:rFonts w:ascii="Times New Roman" w:eastAsia="Times New Roman" w:hAnsi="Times New Roman" w:cs="Times New Roman"/>
          <w:sz w:val="24"/>
          <w:szCs w:val="24"/>
        </w:rPr>
        <w:t xml:space="preserve">) to be the Administrator of a Public Housing Program. </w:t>
      </w:r>
      <w:r w:rsidR="00A877C9">
        <w:rPr>
          <w:rFonts w:ascii="Times New Roman" w:eastAsia="Times New Roman" w:hAnsi="Times New Roman" w:cs="Times New Roman"/>
          <w:sz w:val="24"/>
          <w:szCs w:val="24"/>
        </w:rPr>
        <w:t xml:space="preserve">Currently, </w:t>
      </w:r>
      <w:r w:rsidRPr="00FF762E">
        <w:rPr>
          <w:rFonts w:ascii="Times New Roman" w:eastAsia="Times New Roman" w:hAnsi="Times New Roman" w:cs="Times New Roman"/>
          <w:sz w:val="24"/>
          <w:szCs w:val="24"/>
        </w:rPr>
        <w:t xml:space="preserve">KHA </w:t>
      </w:r>
      <w:r w:rsidR="00A877C9">
        <w:rPr>
          <w:rFonts w:ascii="Times New Roman" w:eastAsia="Times New Roman" w:hAnsi="Times New Roman" w:cs="Times New Roman"/>
          <w:sz w:val="24"/>
          <w:szCs w:val="24"/>
        </w:rPr>
        <w:t xml:space="preserve">manages </w:t>
      </w:r>
      <w:r w:rsidRPr="00FF762E">
        <w:rPr>
          <w:rFonts w:ascii="Times New Roman" w:eastAsia="Times New Roman" w:hAnsi="Times New Roman" w:cs="Times New Roman"/>
          <w:sz w:val="24"/>
          <w:szCs w:val="24"/>
        </w:rPr>
        <w:t xml:space="preserve">a total of 481 housing units of Low-Income Public Housing. KHA also </w:t>
      </w:r>
      <w:r w:rsidR="005A5609">
        <w:rPr>
          <w:rFonts w:ascii="Times New Roman" w:eastAsia="Times New Roman" w:hAnsi="Times New Roman" w:cs="Times New Roman"/>
          <w:sz w:val="24"/>
          <w:szCs w:val="24"/>
        </w:rPr>
        <w:t xml:space="preserve">administers </w:t>
      </w:r>
      <w:r w:rsidR="005A5609" w:rsidRPr="00FF762E">
        <w:rPr>
          <w:rFonts w:ascii="Times New Roman" w:eastAsia="Times New Roman" w:hAnsi="Times New Roman" w:cs="Times New Roman"/>
          <w:sz w:val="24"/>
          <w:szCs w:val="24"/>
        </w:rPr>
        <w:t>359</w:t>
      </w:r>
      <w:r w:rsidRPr="00FF762E">
        <w:rPr>
          <w:rFonts w:ascii="Times New Roman" w:eastAsia="Times New Roman" w:hAnsi="Times New Roman" w:cs="Times New Roman"/>
          <w:sz w:val="24"/>
          <w:szCs w:val="24"/>
        </w:rPr>
        <w:t xml:space="preserve"> HUD Section 8 - Housing Choice Vouchers (</w:t>
      </w:r>
      <w:r w:rsidR="008B2E16">
        <w:rPr>
          <w:rFonts w:ascii="Times New Roman" w:eastAsia="Times New Roman" w:hAnsi="Times New Roman" w:cs="Times New Roman"/>
          <w:sz w:val="24"/>
          <w:szCs w:val="24"/>
        </w:rPr>
        <w:t>“</w:t>
      </w:r>
      <w:r w:rsidRPr="00FF762E">
        <w:rPr>
          <w:rFonts w:ascii="Times New Roman" w:eastAsia="Times New Roman" w:hAnsi="Times New Roman" w:cs="Times New Roman"/>
          <w:sz w:val="24"/>
          <w:szCs w:val="24"/>
        </w:rPr>
        <w:t>HCV</w:t>
      </w:r>
      <w:r w:rsidR="008B2E16">
        <w:rPr>
          <w:rFonts w:ascii="Times New Roman" w:eastAsia="Times New Roman" w:hAnsi="Times New Roman" w:cs="Times New Roman"/>
          <w:sz w:val="24"/>
          <w:szCs w:val="24"/>
        </w:rPr>
        <w:t>”</w:t>
      </w:r>
      <w:r w:rsidRPr="00FF762E">
        <w:rPr>
          <w:rFonts w:ascii="Times New Roman" w:eastAsia="Times New Roman" w:hAnsi="Times New Roman" w:cs="Times New Roman"/>
          <w:sz w:val="24"/>
          <w:szCs w:val="24"/>
        </w:rPr>
        <w:t xml:space="preserve">). </w:t>
      </w:r>
    </w:p>
    <w:p w14:paraId="008784FA" w14:textId="77777777" w:rsidR="00651319" w:rsidRPr="00651319" w:rsidRDefault="00651319" w:rsidP="00651319"/>
    <w:p w14:paraId="72D85085" w14:textId="0915BE64" w:rsidR="0017740A" w:rsidRPr="00651319" w:rsidRDefault="00651319" w:rsidP="00651319">
      <w:pPr>
        <w:pStyle w:val="Heading1"/>
        <w:rPr>
          <w:rFonts w:ascii="Times New Roman" w:eastAsia="Times New Roman" w:hAnsi="Times New Roman" w:cs="Times New Roman"/>
          <w:b/>
          <w:bCs/>
          <w:color w:val="000000" w:themeColor="text1"/>
          <w:sz w:val="24"/>
          <w:szCs w:val="24"/>
        </w:rPr>
      </w:pPr>
      <w:bookmarkStart w:id="3" w:name="_Toc86054531"/>
      <w:r w:rsidRPr="00651319">
        <w:rPr>
          <w:rFonts w:ascii="Times New Roman" w:eastAsia="Times New Roman" w:hAnsi="Times New Roman" w:cs="Times New Roman"/>
          <w:b/>
          <w:bCs/>
          <w:color w:val="000000" w:themeColor="text1"/>
          <w:sz w:val="24"/>
          <w:szCs w:val="24"/>
        </w:rPr>
        <w:t>I</w:t>
      </w:r>
      <w:r w:rsidR="00811AA5">
        <w:rPr>
          <w:rFonts w:ascii="Times New Roman" w:eastAsia="Times New Roman" w:hAnsi="Times New Roman" w:cs="Times New Roman"/>
          <w:b/>
          <w:bCs/>
          <w:color w:val="000000" w:themeColor="text1"/>
          <w:sz w:val="24"/>
          <w:szCs w:val="24"/>
        </w:rPr>
        <w:t>I</w:t>
      </w:r>
      <w:r w:rsidRPr="00651319">
        <w:rPr>
          <w:rFonts w:ascii="Times New Roman" w:eastAsia="Times New Roman" w:hAnsi="Times New Roman" w:cs="Times New Roman"/>
          <w:b/>
          <w:bCs/>
          <w:color w:val="000000" w:themeColor="text1"/>
          <w:sz w:val="24"/>
          <w:szCs w:val="24"/>
        </w:rPr>
        <w:t xml:space="preserve">I. </w:t>
      </w:r>
      <w:r w:rsidRPr="00651319">
        <w:rPr>
          <w:rFonts w:ascii="Times New Roman" w:eastAsia="Times New Roman" w:hAnsi="Times New Roman" w:cs="Times New Roman"/>
          <w:b/>
          <w:bCs/>
          <w:color w:val="000000" w:themeColor="text1"/>
          <w:sz w:val="24"/>
          <w:szCs w:val="24"/>
        </w:rPr>
        <w:tab/>
        <w:t>PROJECT BACKGROUND</w:t>
      </w:r>
      <w:bookmarkEnd w:id="3"/>
      <w:r w:rsidRPr="00651319">
        <w:rPr>
          <w:rFonts w:ascii="Times New Roman" w:eastAsia="Times New Roman" w:hAnsi="Times New Roman" w:cs="Times New Roman"/>
          <w:b/>
          <w:bCs/>
          <w:color w:val="000000" w:themeColor="text1"/>
          <w:sz w:val="24"/>
          <w:szCs w:val="24"/>
        </w:rPr>
        <w:t xml:space="preserve"> </w:t>
      </w:r>
    </w:p>
    <w:p w14:paraId="6F95E45E" w14:textId="77777777" w:rsidR="0017740A" w:rsidRPr="00FF762E" w:rsidRDefault="0017740A" w:rsidP="0017740A">
      <w:pPr>
        <w:spacing w:after="0" w:line="240" w:lineRule="auto"/>
        <w:rPr>
          <w:rFonts w:ascii="Times New Roman" w:eastAsia="Times New Roman" w:hAnsi="Times New Roman" w:cs="Times New Roman"/>
          <w:sz w:val="24"/>
          <w:szCs w:val="24"/>
        </w:rPr>
      </w:pPr>
    </w:p>
    <w:p w14:paraId="2015B1BC" w14:textId="61694BF3" w:rsidR="00280EDE" w:rsidRPr="00FF762E" w:rsidRDefault="0017740A" w:rsidP="00F94E53">
      <w:pPr>
        <w:spacing w:after="0" w:line="240" w:lineRule="auto"/>
        <w:jc w:val="both"/>
        <w:rPr>
          <w:rFonts w:ascii="Times New Roman" w:eastAsia="Times New Roman" w:hAnsi="Times New Roman" w:cs="Times New Roman"/>
          <w:sz w:val="24"/>
          <w:szCs w:val="24"/>
        </w:rPr>
      </w:pPr>
      <w:r w:rsidRPr="00FF762E">
        <w:rPr>
          <w:rFonts w:ascii="Times New Roman" w:eastAsia="Times New Roman" w:hAnsi="Times New Roman" w:cs="Times New Roman"/>
          <w:sz w:val="24"/>
          <w:szCs w:val="24"/>
        </w:rPr>
        <w:t xml:space="preserve">This RFQ has been issued by </w:t>
      </w:r>
      <w:r w:rsidR="00CE3DE9" w:rsidRPr="00FF762E">
        <w:rPr>
          <w:rFonts w:ascii="Times New Roman" w:eastAsia="Times New Roman" w:hAnsi="Times New Roman" w:cs="Times New Roman"/>
          <w:sz w:val="24"/>
          <w:szCs w:val="24"/>
        </w:rPr>
        <w:t xml:space="preserve">KHA </w:t>
      </w:r>
      <w:r w:rsidRPr="00FF762E">
        <w:rPr>
          <w:rFonts w:ascii="Times New Roman" w:eastAsia="Times New Roman" w:hAnsi="Times New Roman" w:cs="Times New Roman"/>
          <w:sz w:val="24"/>
          <w:szCs w:val="24"/>
        </w:rPr>
        <w:t xml:space="preserve">to improve </w:t>
      </w:r>
      <w:r w:rsidR="00FA6F72">
        <w:rPr>
          <w:rFonts w:ascii="Times New Roman" w:eastAsia="Times New Roman" w:hAnsi="Times New Roman" w:cs="Times New Roman"/>
          <w:sz w:val="24"/>
          <w:szCs w:val="24"/>
        </w:rPr>
        <w:t xml:space="preserve">preserve, </w:t>
      </w:r>
      <w:r w:rsidRPr="00FF762E">
        <w:rPr>
          <w:rFonts w:ascii="Times New Roman" w:eastAsia="Times New Roman" w:hAnsi="Times New Roman" w:cs="Times New Roman"/>
          <w:sz w:val="24"/>
          <w:szCs w:val="24"/>
        </w:rPr>
        <w:t>and possibly expand</w:t>
      </w:r>
      <w:r w:rsidR="00651319">
        <w:rPr>
          <w:rFonts w:ascii="Times New Roman" w:eastAsia="Times New Roman" w:hAnsi="Times New Roman" w:cs="Times New Roman"/>
          <w:sz w:val="24"/>
          <w:szCs w:val="24"/>
        </w:rPr>
        <w:t>,</w:t>
      </w:r>
      <w:r w:rsidRPr="00FF762E">
        <w:rPr>
          <w:rFonts w:ascii="Times New Roman" w:eastAsia="Times New Roman" w:hAnsi="Times New Roman" w:cs="Times New Roman"/>
          <w:sz w:val="24"/>
          <w:szCs w:val="24"/>
        </w:rPr>
        <w:t xml:space="preserve"> affordable housing options for </w:t>
      </w:r>
      <w:r w:rsidR="00D4429D">
        <w:rPr>
          <w:rFonts w:ascii="Times New Roman" w:eastAsia="Times New Roman" w:hAnsi="Times New Roman" w:cs="Times New Roman"/>
          <w:sz w:val="24"/>
          <w:szCs w:val="24"/>
        </w:rPr>
        <w:t xml:space="preserve">persons of low income including </w:t>
      </w:r>
      <w:r w:rsidRPr="00FF762E">
        <w:rPr>
          <w:rFonts w:ascii="Times New Roman" w:eastAsia="Times New Roman" w:hAnsi="Times New Roman" w:cs="Times New Roman"/>
          <w:sz w:val="24"/>
          <w:szCs w:val="24"/>
        </w:rPr>
        <w:t>families, senior citizens</w:t>
      </w:r>
      <w:r w:rsidR="00CE3DE9" w:rsidRPr="00FF762E">
        <w:rPr>
          <w:rFonts w:ascii="Times New Roman" w:eastAsia="Times New Roman" w:hAnsi="Times New Roman" w:cs="Times New Roman"/>
          <w:sz w:val="24"/>
          <w:szCs w:val="24"/>
        </w:rPr>
        <w:t>,</w:t>
      </w:r>
      <w:r w:rsidRPr="00FF762E">
        <w:rPr>
          <w:rFonts w:ascii="Times New Roman" w:eastAsia="Times New Roman" w:hAnsi="Times New Roman" w:cs="Times New Roman"/>
          <w:sz w:val="24"/>
          <w:szCs w:val="24"/>
        </w:rPr>
        <w:t xml:space="preserve"> and persons with special needs at </w:t>
      </w:r>
      <w:r w:rsidR="00CE3DE9" w:rsidRPr="00FF762E">
        <w:rPr>
          <w:rFonts w:ascii="Times New Roman" w:eastAsia="Times New Roman" w:hAnsi="Times New Roman" w:cs="Times New Roman"/>
          <w:sz w:val="24"/>
          <w:szCs w:val="24"/>
        </w:rPr>
        <w:t>four of its</w:t>
      </w:r>
      <w:r w:rsidRPr="00FF762E">
        <w:rPr>
          <w:rFonts w:ascii="Times New Roman" w:eastAsia="Times New Roman" w:hAnsi="Times New Roman" w:cs="Times New Roman"/>
          <w:sz w:val="24"/>
          <w:szCs w:val="24"/>
        </w:rPr>
        <w:t xml:space="preserve"> complex</w:t>
      </w:r>
      <w:r w:rsidR="00B96C41" w:rsidRPr="00FF762E">
        <w:rPr>
          <w:rFonts w:ascii="Times New Roman" w:eastAsia="Times New Roman" w:hAnsi="Times New Roman" w:cs="Times New Roman"/>
          <w:sz w:val="24"/>
          <w:szCs w:val="24"/>
        </w:rPr>
        <w:t>e</w:t>
      </w:r>
      <w:r w:rsidR="00CE3DE9" w:rsidRPr="00FF762E">
        <w:rPr>
          <w:rFonts w:ascii="Times New Roman" w:eastAsia="Times New Roman" w:hAnsi="Times New Roman" w:cs="Times New Roman"/>
          <w:sz w:val="24"/>
          <w:szCs w:val="24"/>
        </w:rPr>
        <w:t>s</w:t>
      </w:r>
      <w:r w:rsidRPr="00FF762E">
        <w:rPr>
          <w:rFonts w:ascii="Times New Roman" w:eastAsia="Times New Roman" w:hAnsi="Times New Roman" w:cs="Times New Roman"/>
          <w:sz w:val="24"/>
          <w:szCs w:val="24"/>
        </w:rPr>
        <w:t xml:space="preserve"> located</w:t>
      </w:r>
      <w:r w:rsidR="00280EDE" w:rsidRPr="00FF762E">
        <w:rPr>
          <w:rFonts w:ascii="Times New Roman" w:eastAsia="Times New Roman" w:hAnsi="Times New Roman" w:cs="Times New Roman"/>
          <w:sz w:val="24"/>
          <w:szCs w:val="24"/>
        </w:rPr>
        <w:t xml:space="preserve"> </w:t>
      </w:r>
      <w:r w:rsidRPr="00FF762E">
        <w:rPr>
          <w:rFonts w:ascii="Times New Roman" w:eastAsia="Times New Roman" w:hAnsi="Times New Roman" w:cs="Times New Roman"/>
          <w:sz w:val="24"/>
          <w:szCs w:val="24"/>
        </w:rPr>
        <w:t xml:space="preserve">in Kingston, New York. </w:t>
      </w:r>
      <w:r w:rsidR="00280EDE" w:rsidRPr="00FF762E">
        <w:rPr>
          <w:rFonts w:ascii="Times New Roman" w:eastAsia="Times New Roman" w:hAnsi="Times New Roman" w:cs="Times New Roman"/>
          <w:sz w:val="24"/>
          <w:szCs w:val="24"/>
        </w:rPr>
        <w:t xml:space="preserve"> KHA</w:t>
      </w:r>
      <w:r w:rsidRPr="00FF762E">
        <w:rPr>
          <w:rFonts w:ascii="Times New Roman" w:eastAsia="Times New Roman" w:hAnsi="Times New Roman" w:cs="Times New Roman"/>
          <w:sz w:val="24"/>
          <w:szCs w:val="24"/>
        </w:rPr>
        <w:t xml:space="preserve"> </w:t>
      </w:r>
      <w:r w:rsidR="00651319">
        <w:rPr>
          <w:rFonts w:ascii="Times New Roman" w:eastAsia="Times New Roman" w:hAnsi="Times New Roman" w:cs="Times New Roman"/>
          <w:sz w:val="24"/>
          <w:szCs w:val="24"/>
        </w:rPr>
        <w:t xml:space="preserve">intends </w:t>
      </w:r>
      <w:r w:rsidR="003B0D11">
        <w:rPr>
          <w:rFonts w:ascii="Times New Roman" w:eastAsia="Times New Roman" w:hAnsi="Times New Roman" w:cs="Times New Roman"/>
          <w:sz w:val="24"/>
          <w:szCs w:val="24"/>
        </w:rPr>
        <w:t xml:space="preserve">to </w:t>
      </w:r>
      <w:r w:rsidR="00651319">
        <w:rPr>
          <w:rFonts w:ascii="Times New Roman" w:eastAsia="Times New Roman" w:hAnsi="Times New Roman" w:cs="Times New Roman"/>
          <w:sz w:val="24"/>
          <w:szCs w:val="24"/>
        </w:rPr>
        <w:t>develop a plan</w:t>
      </w:r>
      <w:r w:rsidRPr="00FF762E">
        <w:rPr>
          <w:rFonts w:ascii="Times New Roman" w:eastAsia="Times New Roman" w:hAnsi="Times New Roman" w:cs="Times New Roman"/>
          <w:sz w:val="24"/>
          <w:szCs w:val="24"/>
        </w:rPr>
        <w:t xml:space="preserve"> to rehabilitate and restructure its portfolio, and possibly demolish and replace some of the existing multi-family public housing development</w:t>
      </w:r>
      <w:r w:rsidR="00651319">
        <w:rPr>
          <w:rFonts w:ascii="Times New Roman" w:eastAsia="Times New Roman" w:hAnsi="Times New Roman" w:cs="Times New Roman"/>
          <w:sz w:val="24"/>
          <w:szCs w:val="24"/>
        </w:rPr>
        <w:t>s</w:t>
      </w:r>
      <w:r w:rsidRPr="00FF762E">
        <w:rPr>
          <w:rFonts w:ascii="Times New Roman" w:eastAsia="Times New Roman" w:hAnsi="Times New Roman" w:cs="Times New Roman"/>
          <w:sz w:val="24"/>
          <w:szCs w:val="24"/>
        </w:rPr>
        <w:t xml:space="preserve"> under its control and management.</w:t>
      </w:r>
      <w:r w:rsidR="009C3366" w:rsidRPr="00FF762E">
        <w:rPr>
          <w:rFonts w:ascii="Times New Roman" w:eastAsia="Times New Roman" w:hAnsi="Times New Roman" w:cs="Times New Roman"/>
          <w:sz w:val="24"/>
          <w:szCs w:val="24"/>
        </w:rPr>
        <w:t xml:space="preserve">  </w:t>
      </w:r>
      <w:r w:rsidRPr="00FF762E">
        <w:rPr>
          <w:rFonts w:ascii="Times New Roman" w:eastAsia="Times New Roman" w:hAnsi="Times New Roman" w:cs="Times New Roman"/>
          <w:sz w:val="24"/>
          <w:szCs w:val="24"/>
        </w:rPr>
        <w:t>To implement and complete th</w:t>
      </w:r>
      <w:r w:rsidR="00A877C9">
        <w:rPr>
          <w:rFonts w:ascii="Times New Roman" w:eastAsia="Times New Roman" w:hAnsi="Times New Roman" w:cs="Times New Roman"/>
          <w:sz w:val="24"/>
          <w:szCs w:val="24"/>
        </w:rPr>
        <w:t>e Project</w:t>
      </w:r>
      <w:r w:rsidRPr="00FF762E">
        <w:rPr>
          <w:rFonts w:ascii="Times New Roman" w:eastAsia="Times New Roman" w:hAnsi="Times New Roman" w:cs="Times New Roman"/>
          <w:sz w:val="24"/>
          <w:szCs w:val="24"/>
        </w:rPr>
        <w:t xml:space="preserve">, </w:t>
      </w:r>
      <w:r w:rsidR="00280EDE" w:rsidRPr="00FF762E">
        <w:rPr>
          <w:rFonts w:ascii="Times New Roman" w:eastAsia="Times New Roman" w:hAnsi="Times New Roman" w:cs="Times New Roman"/>
          <w:sz w:val="24"/>
          <w:szCs w:val="24"/>
        </w:rPr>
        <w:t xml:space="preserve">the KHA </w:t>
      </w:r>
      <w:r w:rsidRPr="00FF762E">
        <w:rPr>
          <w:rFonts w:ascii="Times New Roman" w:eastAsia="Times New Roman" w:hAnsi="Times New Roman" w:cs="Times New Roman"/>
          <w:sz w:val="24"/>
          <w:szCs w:val="24"/>
        </w:rPr>
        <w:t>anticipates a multi-phase, multi-source financing</w:t>
      </w:r>
      <w:r w:rsidR="00280EDE" w:rsidRPr="00FF762E">
        <w:rPr>
          <w:rFonts w:ascii="Times New Roman" w:eastAsia="Times New Roman" w:hAnsi="Times New Roman" w:cs="Times New Roman"/>
          <w:sz w:val="24"/>
          <w:szCs w:val="24"/>
        </w:rPr>
        <w:t>.</w:t>
      </w:r>
    </w:p>
    <w:p w14:paraId="62C30FC9" w14:textId="77777777" w:rsidR="00651319" w:rsidRDefault="00651319" w:rsidP="00F94E53">
      <w:pPr>
        <w:spacing w:after="0" w:line="240" w:lineRule="auto"/>
        <w:jc w:val="both"/>
        <w:rPr>
          <w:rFonts w:ascii="Times New Roman" w:eastAsia="Times New Roman" w:hAnsi="Times New Roman" w:cs="Times New Roman"/>
          <w:sz w:val="24"/>
          <w:szCs w:val="24"/>
        </w:rPr>
      </w:pPr>
    </w:p>
    <w:p w14:paraId="6466D345" w14:textId="2A652AC2" w:rsidR="0017740A" w:rsidRDefault="0017740A" w:rsidP="00F94E53">
      <w:pPr>
        <w:spacing w:after="0" w:line="240" w:lineRule="auto"/>
        <w:jc w:val="both"/>
        <w:rPr>
          <w:rFonts w:ascii="Times New Roman" w:eastAsia="Times New Roman" w:hAnsi="Times New Roman" w:cs="Times New Roman"/>
          <w:sz w:val="24"/>
          <w:szCs w:val="24"/>
        </w:rPr>
      </w:pPr>
      <w:r w:rsidRPr="00FF762E">
        <w:rPr>
          <w:rFonts w:ascii="Times New Roman" w:eastAsia="Times New Roman" w:hAnsi="Times New Roman" w:cs="Times New Roman"/>
          <w:sz w:val="24"/>
          <w:szCs w:val="24"/>
        </w:rPr>
        <w:t xml:space="preserve">As part of the </w:t>
      </w:r>
      <w:r w:rsidR="00A877C9">
        <w:rPr>
          <w:rFonts w:ascii="Times New Roman" w:eastAsia="Times New Roman" w:hAnsi="Times New Roman" w:cs="Times New Roman"/>
          <w:sz w:val="24"/>
          <w:szCs w:val="24"/>
        </w:rPr>
        <w:t>Project,</w:t>
      </w:r>
      <w:r w:rsidRPr="00FF762E">
        <w:rPr>
          <w:rFonts w:ascii="Times New Roman" w:eastAsia="Times New Roman" w:hAnsi="Times New Roman" w:cs="Times New Roman"/>
          <w:sz w:val="24"/>
          <w:szCs w:val="24"/>
        </w:rPr>
        <w:t xml:space="preserve"> </w:t>
      </w:r>
      <w:r w:rsidR="00280EDE" w:rsidRPr="00FF762E">
        <w:rPr>
          <w:rFonts w:ascii="Times New Roman" w:eastAsia="Times New Roman" w:hAnsi="Times New Roman" w:cs="Times New Roman"/>
          <w:sz w:val="24"/>
          <w:szCs w:val="24"/>
        </w:rPr>
        <w:t>KHA</w:t>
      </w:r>
      <w:r w:rsidRPr="00FF762E">
        <w:rPr>
          <w:rFonts w:ascii="Times New Roman" w:eastAsia="Times New Roman" w:hAnsi="Times New Roman" w:cs="Times New Roman"/>
          <w:sz w:val="24"/>
          <w:szCs w:val="24"/>
        </w:rPr>
        <w:t xml:space="preserve"> seeks </w:t>
      </w:r>
      <w:r w:rsidR="00D4429D">
        <w:rPr>
          <w:rFonts w:ascii="Times New Roman" w:eastAsia="Times New Roman" w:hAnsi="Times New Roman" w:cs="Times New Roman"/>
          <w:sz w:val="24"/>
          <w:szCs w:val="24"/>
        </w:rPr>
        <w:t xml:space="preserve">to designate </w:t>
      </w:r>
      <w:r w:rsidRPr="00FF762E">
        <w:rPr>
          <w:rFonts w:ascii="Times New Roman" w:eastAsia="Times New Roman" w:hAnsi="Times New Roman" w:cs="Times New Roman"/>
          <w:sz w:val="24"/>
          <w:szCs w:val="24"/>
        </w:rPr>
        <w:t xml:space="preserve">a </w:t>
      </w:r>
      <w:r w:rsidR="00651319">
        <w:rPr>
          <w:rFonts w:ascii="Times New Roman" w:eastAsia="Times New Roman" w:hAnsi="Times New Roman" w:cs="Times New Roman"/>
          <w:sz w:val="24"/>
          <w:szCs w:val="24"/>
        </w:rPr>
        <w:t xml:space="preserve">DDP </w:t>
      </w:r>
      <w:r w:rsidRPr="00FF762E">
        <w:rPr>
          <w:rFonts w:ascii="Times New Roman" w:eastAsia="Times New Roman" w:hAnsi="Times New Roman" w:cs="Times New Roman"/>
          <w:sz w:val="24"/>
          <w:szCs w:val="24"/>
        </w:rPr>
        <w:t xml:space="preserve">with demonstrated and successful experience </w:t>
      </w:r>
      <w:r w:rsidR="00D4429D">
        <w:rPr>
          <w:rFonts w:ascii="Times New Roman" w:eastAsia="Times New Roman" w:hAnsi="Times New Roman" w:cs="Times New Roman"/>
          <w:sz w:val="24"/>
          <w:szCs w:val="24"/>
        </w:rPr>
        <w:t xml:space="preserve">and capacity </w:t>
      </w:r>
      <w:r w:rsidRPr="00FF762E">
        <w:rPr>
          <w:rFonts w:ascii="Times New Roman" w:eastAsia="Times New Roman" w:hAnsi="Times New Roman" w:cs="Times New Roman"/>
          <w:sz w:val="24"/>
          <w:szCs w:val="24"/>
        </w:rPr>
        <w:t xml:space="preserve">in </w:t>
      </w:r>
      <w:r w:rsidR="00D4429D">
        <w:rPr>
          <w:rFonts w:ascii="Times New Roman" w:eastAsia="Times New Roman" w:hAnsi="Times New Roman" w:cs="Times New Roman"/>
          <w:sz w:val="24"/>
          <w:szCs w:val="24"/>
        </w:rPr>
        <w:t xml:space="preserve">planning and financing </w:t>
      </w:r>
      <w:r w:rsidRPr="00FF762E">
        <w:rPr>
          <w:rFonts w:ascii="Times New Roman" w:eastAsia="Times New Roman" w:hAnsi="Times New Roman" w:cs="Times New Roman"/>
          <w:sz w:val="24"/>
          <w:szCs w:val="24"/>
        </w:rPr>
        <w:t xml:space="preserve">mixed-finance rehabilitation and restructuring of affordable multi-family housing. </w:t>
      </w:r>
      <w:r w:rsidR="00280EDE" w:rsidRPr="00FF762E">
        <w:rPr>
          <w:rFonts w:ascii="Times New Roman" w:eastAsia="Times New Roman" w:hAnsi="Times New Roman" w:cs="Times New Roman"/>
          <w:sz w:val="24"/>
          <w:szCs w:val="24"/>
        </w:rPr>
        <w:t>KHA</w:t>
      </w:r>
      <w:r w:rsidRPr="00FF762E">
        <w:rPr>
          <w:rFonts w:ascii="Times New Roman" w:eastAsia="Times New Roman" w:hAnsi="Times New Roman" w:cs="Times New Roman"/>
          <w:sz w:val="24"/>
          <w:szCs w:val="24"/>
        </w:rPr>
        <w:t xml:space="preserve"> will enter into negotiations with the highest ranked Respondent, which is expected to result in the execution of an agreement(s) between KHA</w:t>
      </w:r>
      <w:r w:rsidR="00280EDE" w:rsidRPr="00FF762E">
        <w:rPr>
          <w:rFonts w:ascii="Times New Roman" w:eastAsia="Times New Roman" w:hAnsi="Times New Roman" w:cs="Times New Roman"/>
          <w:sz w:val="24"/>
          <w:szCs w:val="24"/>
        </w:rPr>
        <w:t xml:space="preserve"> and t</w:t>
      </w:r>
      <w:r w:rsidRPr="00FF762E">
        <w:rPr>
          <w:rFonts w:ascii="Times New Roman" w:eastAsia="Times New Roman" w:hAnsi="Times New Roman" w:cs="Times New Roman"/>
          <w:sz w:val="24"/>
          <w:szCs w:val="24"/>
        </w:rPr>
        <w:t xml:space="preserve">he </w:t>
      </w:r>
      <w:r w:rsidR="00651319">
        <w:rPr>
          <w:rFonts w:ascii="Times New Roman" w:eastAsia="Times New Roman" w:hAnsi="Times New Roman" w:cs="Times New Roman"/>
          <w:sz w:val="24"/>
          <w:szCs w:val="24"/>
        </w:rPr>
        <w:t>D</w:t>
      </w:r>
      <w:r w:rsidR="00280EDE" w:rsidRPr="00FF762E">
        <w:rPr>
          <w:rFonts w:ascii="Times New Roman" w:eastAsia="Times New Roman" w:hAnsi="Times New Roman" w:cs="Times New Roman"/>
          <w:sz w:val="24"/>
          <w:szCs w:val="24"/>
        </w:rPr>
        <w:t>D</w:t>
      </w:r>
      <w:r w:rsidRPr="00FF762E">
        <w:rPr>
          <w:rFonts w:ascii="Times New Roman" w:eastAsia="Times New Roman" w:hAnsi="Times New Roman" w:cs="Times New Roman"/>
          <w:sz w:val="24"/>
          <w:szCs w:val="24"/>
        </w:rPr>
        <w:t xml:space="preserve">P. </w:t>
      </w:r>
    </w:p>
    <w:p w14:paraId="062617EA" w14:textId="7E7031C3" w:rsidR="00496D86" w:rsidRDefault="00496D86" w:rsidP="00F94E53">
      <w:pPr>
        <w:spacing w:after="0" w:line="240" w:lineRule="auto"/>
        <w:jc w:val="both"/>
        <w:rPr>
          <w:rFonts w:ascii="Times New Roman" w:eastAsia="Times New Roman" w:hAnsi="Times New Roman" w:cs="Times New Roman"/>
          <w:sz w:val="24"/>
          <w:szCs w:val="24"/>
        </w:rPr>
      </w:pPr>
    </w:p>
    <w:p w14:paraId="67BCBEB4" w14:textId="6A1E7268" w:rsidR="00496D86" w:rsidRPr="00FF762E" w:rsidRDefault="00496D86" w:rsidP="00496D86">
      <w:pPr>
        <w:autoSpaceDE w:val="0"/>
        <w:autoSpaceDN w:val="0"/>
        <w:adjustRightInd w:val="0"/>
        <w:spacing w:after="0" w:line="240" w:lineRule="auto"/>
        <w:jc w:val="both"/>
        <w:rPr>
          <w:rFonts w:ascii="Times New Roman" w:eastAsia="Calibri" w:hAnsi="Times New Roman" w:cs="Times New Roman"/>
          <w:sz w:val="24"/>
          <w:szCs w:val="24"/>
        </w:rPr>
      </w:pPr>
      <w:r w:rsidRPr="00FF762E">
        <w:rPr>
          <w:rFonts w:ascii="Times New Roman" w:eastAsia="Times New Roman" w:hAnsi="Times New Roman" w:cs="Times New Roman"/>
          <w:sz w:val="24"/>
          <w:szCs w:val="24"/>
        </w:rPr>
        <w:t xml:space="preserve">KHA </w:t>
      </w:r>
      <w:r w:rsidRPr="00FF762E">
        <w:rPr>
          <w:rFonts w:ascii="Times New Roman" w:eastAsia="Calibri" w:hAnsi="Times New Roman" w:cs="Times New Roman"/>
          <w:sz w:val="24"/>
          <w:szCs w:val="24"/>
        </w:rPr>
        <w:t xml:space="preserve">intends to serve as </w:t>
      </w:r>
      <w:r>
        <w:rPr>
          <w:rFonts w:ascii="Times New Roman" w:eastAsia="Calibri" w:hAnsi="Times New Roman" w:cs="Times New Roman"/>
          <w:sz w:val="24"/>
          <w:szCs w:val="24"/>
        </w:rPr>
        <w:t>c</w:t>
      </w:r>
      <w:r w:rsidRPr="00FF762E">
        <w:rPr>
          <w:rFonts w:ascii="Times New Roman" w:eastAsia="Calibri" w:hAnsi="Times New Roman" w:cs="Times New Roman"/>
          <w:sz w:val="24"/>
          <w:szCs w:val="24"/>
        </w:rPr>
        <w:t>o-</w:t>
      </w:r>
      <w:r>
        <w:rPr>
          <w:rFonts w:ascii="Times New Roman" w:eastAsia="Calibri" w:hAnsi="Times New Roman" w:cs="Times New Roman"/>
          <w:sz w:val="24"/>
          <w:szCs w:val="24"/>
        </w:rPr>
        <w:t>d</w:t>
      </w:r>
      <w:r w:rsidRPr="00FF762E">
        <w:rPr>
          <w:rFonts w:ascii="Times New Roman" w:eastAsia="Calibri" w:hAnsi="Times New Roman" w:cs="Times New Roman"/>
          <w:sz w:val="24"/>
          <w:szCs w:val="24"/>
        </w:rPr>
        <w:t xml:space="preserve">eveloper for </w:t>
      </w:r>
      <w:r>
        <w:rPr>
          <w:rFonts w:ascii="Times New Roman" w:eastAsia="Calibri" w:hAnsi="Times New Roman" w:cs="Times New Roman"/>
          <w:sz w:val="24"/>
          <w:szCs w:val="24"/>
        </w:rPr>
        <w:t>the P</w:t>
      </w:r>
      <w:r w:rsidRPr="00FF762E">
        <w:rPr>
          <w:rFonts w:ascii="Times New Roman" w:eastAsia="Calibri" w:hAnsi="Times New Roman" w:cs="Times New Roman"/>
          <w:sz w:val="24"/>
          <w:szCs w:val="24"/>
        </w:rPr>
        <w:t xml:space="preserve">roject. All activities, endeavors, initiatives, and actions undertaken because of an award of </w:t>
      </w:r>
      <w:r>
        <w:rPr>
          <w:rFonts w:ascii="Times New Roman" w:eastAsia="Calibri" w:hAnsi="Times New Roman" w:cs="Times New Roman"/>
          <w:sz w:val="24"/>
          <w:szCs w:val="24"/>
        </w:rPr>
        <w:t xml:space="preserve">any contract as a result of </w:t>
      </w:r>
      <w:r w:rsidRPr="00FF762E">
        <w:rPr>
          <w:rFonts w:ascii="Times New Roman" w:eastAsia="Calibri" w:hAnsi="Times New Roman" w:cs="Times New Roman"/>
          <w:sz w:val="24"/>
          <w:szCs w:val="24"/>
        </w:rPr>
        <w:t>this RFQ are hereinafter understood and incorporated by reference, to be in partnership with KHA, it’s entities, instrumentalities and/or affiliates, and is subject to</w:t>
      </w:r>
      <w:r>
        <w:rPr>
          <w:rFonts w:ascii="Times New Roman" w:eastAsia="Calibri" w:hAnsi="Times New Roman" w:cs="Times New Roman"/>
          <w:sz w:val="24"/>
          <w:szCs w:val="24"/>
        </w:rPr>
        <w:t xml:space="preserve"> </w:t>
      </w:r>
      <w:r w:rsidRPr="00FF762E">
        <w:rPr>
          <w:rFonts w:ascii="Times New Roman" w:eastAsia="Calibri" w:hAnsi="Times New Roman" w:cs="Times New Roman"/>
          <w:sz w:val="24"/>
          <w:szCs w:val="24"/>
        </w:rPr>
        <w:t>approval</w:t>
      </w:r>
      <w:r>
        <w:rPr>
          <w:rFonts w:ascii="Times New Roman" w:eastAsia="Calibri" w:hAnsi="Times New Roman" w:cs="Times New Roman"/>
          <w:sz w:val="24"/>
          <w:szCs w:val="24"/>
        </w:rPr>
        <w:t xml:space="preserve"> by the Board</w:t>
      </w:r>
      <w:r w:rsidRPr="00FF762E">
        <w:rPr>
          <w:rFonts w:ascii="Times New Roman" w:eastAsia="Calibri" w:hAnsi="Times New Roman" w:cs="Times New Roman"/>
          <w:sz w:val="24"/>
          <w:szCs w:val="24"/>
        </w:rPr>
        <w:t>. If a contract is awarded, it will be awarded to the r</w:t>
      </w:r>
      <w:r>
        <w:rPr>
          <w:rFonts w:ascii="Times New Roman" w:eastAsia="Calibri" w:hAnsi="Times New Roman" w:cs="Times New Roman"/>
          <w:sz w:val="24"/>
          <w:szCs w:val="24"/>
        </w:rPr>
        <w:t xml:space="preserve">esponsible </w:t>
      </w:r>
      <w:r w:rsidRPr="00FF762E">
        <w:rPr>
          <w:rFonts w:ascii="Times New Roman" w:eastAsia="Calibri" w:hAnsi="Times New Roman" w:cs="Times New Roman"/>
          <w:sz w:val="24"/>
          <w:szCs w:val="24"/>
        </w:rPr>
        <w:t>Respond</w:t>
      </w:r>
      <w:r>
        <w:rPr>
          <w:rFonts w:ascii="Times New Roman" w:eastAsia="Calibri" w:hAnsi="Times New Roman" w:cs="Times New Roman"/>
          <w:sz w:val="24"/>
          <w:szCs w:val="24"/>
        </w:rPr>
        <w:t>en</w:t>
      </w:r>
      <w:r w:rsidRPr="00FF762E">
        <w:rPr>
          <w:rFonts w:ascii="Times New Roman" w:eastAsia="Calibri" w:hAnsi="Times New Roman" w:cs="Times New Roman"/>
          <w:sz w:val="24"/>
          <w:szCs w:val="24"/>
        </w:rPr>
        <w:t xml:space="preserve">t whose qualifications, fees, terms/conditions, and other factors are deemed most advantageous to KHA. Additional requirements or restrictions imposed by lender, investor, HUD, </w:t>
      </w:r>
      <w:r w:rsidRPr="00496D86">
        <w:rPr>
          <w:rFonts w:ascii="Times New Roman" w:eastAsia="Calibri" w:hAnsi="Times New Roman" w:cs="Times New Roman"/>
          <w:sz w:val="24"/>
          <w:szCs w:val="24"/>
        </w:rPr>
        <w:t>New York State Homes and Community Renewal (“HCR”)</w:t>
      </w:r>
      <w:r>
        <w:rPr>
          <w:rFonts w:ascii="Times New Roman" w:eastAsia="Calibri" w:hAnsi="Times New Roman" w:cs="Times New Roman"/>
          <w:sz w:val="24"/>
          <w:szCs w:val="24"/>
        </w:rPr>
        <w:t xml:space="preserve">, </w:t>
      </w:r>
      <w:r w:rsidRPr="00FF762E">
        <w:rPr>
          <w:rFonts w:ascii="Times New Roman" w:eastAsia="Calibri" w:hAnsi="Times New Roman" w:cs="Times New Roman"/>
          <w:sz w:val="24"/>
          <w:szCs w:val="24"/>
        </w:rPr>
        <w:t>and other governmental entities will also be considered in rendering a decision.</w:t>
      </w:r>
    </w:p>
    <w:p w14:paraId="31320A2A" w14:textId="77777777" w:rsidR="00496D86" w:rsidRPr="00FF762E" w:rsidRDefault="00496D86" w:rsidP="00F94E53">
      <w:pPr>
        <w:spacing w:after="0" w:line="240" w:lineRule="auto"/>
        <w:jc w:val="both"/>
        <w:rPr>
          <w:rFonts w:ascii="Times New Roman" w:eastAsia="Times New Roman" w:hAnsi="Times New Roman" w:cs="Times New Roman"/>
          <w:sz w:val="24"/>
          <w:szCs w:val="24"/>
        </w:rPr>
      </w:pPr>
    </w:p>
    <w:p w14:paraId="1BEEC093" w14:textId="77777777" w:rsidR="0017740A" w:rsidRPr="00FF762E" w:rsidRDefault="0017740A" w:rsidP="00F94E53">
      <w:pPr>
        <w:spacing w:after="0" w:line="240" w:lineRule="auto"/>
        <w:jc w:val="both"/>
        <w:rPr>
          <w:rFonts w:ascii="Times New Roman" w:eastAsia="Times New Roman" w:hAnsi="Times New Roman" w:cs="Times New Roman"/>
          <w:color w:val="201F1E"/>
          <w:sz w:val="24"/>
          <w:szCs w:val="24"/>
          <w:shd w:val="clear" w:color="auto" w:fill="FFFFFF"/>
        </w:rPr>
      </w:pPr>
    </w:p>
    <w:p w14:paraId="3685D719" w14:textId="19C0B1BB" w:rsidR="0056130B" w:rsidRPr="00A877C9" w:rsidRDefault="00A877C9" w:rsidP="00A877C9">
      <w:pPr>
        <w:shd w:val="clear" w:color="auto" w:fill="FFFFFF"/>
        <w:spacing w:after="0" w:line="24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lastRenderedPageBreak/>
        <w:t xml:space="preserve">KHA anticipates that the Project will impact </w:t>
      </w:r>
      <w:r w:rsidR="00811BF7">
        <w:rPr>
          <w:rFonts w:ascii="Times New Roman" w:eastAsia="Times New Roman" w:hAnsi="Times New Roman" w:cs="Times New Roman"/>
          <w:color w:val="201F1E"/>
          <w:sz w:val="24"/>
          <w:szCs w:val="24"/>
        </w:rPr>
        <w:t>three</w:t>
      </w:r>
      <w:r w:rsidR="00A94165" w:rsidRPr="00FF762E">
        <w:rPr>
          <w:rFonts w:ascii="Times New Roman" w:eastAsia="Times New Roman" w:hAnsi="Times New Roman" w:cs="Times New Roman"/>
          <w:color w:val="201F1E"/>
          <w:sz w:val="24"/>
          <w:szCs w:val="24"/>
        </w:rPr>
        <w:t xml:space="preserve"> State sites and one HUD site with a total of </w:t>
      </w:r>
      <w:r w:rsidR="004D2CD2" w:rsidRPr="00FF762E">
        <w:rPr>
          <w:rFonts w:ascii="Times New Roman" w:eastAsia="Times New Roman" w:hAnsi="Times New Roman" w:cs="Times New Roman"/>
          <w:color w:val="201F1E"/>
          <w:sz w:val="24"/>
          <w:szCs w:val="24"/>
        </w:rPr>
        <w:t xml:space="preserve">321 </w:t>
      </w:r>
      <w:r w:rsidR="00C14A41" w:rsidRPr="00FF762E">
        <w:rPr>
          <w:rFonts w:ascii="Times New Roman" w:eastAsia="Times New Roman" w:hAnsi="Times New Roman" w:cs="Times New Roman"/>
          <w:color w:val="201F1E"/>
          <w:sz w:val="24"/>
          <w:szCs w:val="24"/>
        </w:rPr>
        <w:t>units</w:t>
      </w:r>
      <w:r w:rsidR="00A94165" w:rsidRPr="00FF762E">
        <w:rPr>
          <w:rFonts w:ascii="Times New Roman" w:eastAsia="Times New Roman" w:hAnsi="Times New Roman" w:cs="Times New Roman"/>
          <w:color w:val="201F1E"/>
          <w:sz w:val="24"/>
          <w:szCs w:val="24"/>
        </w:rPr>
        <w:t xml:space="preserve">. </w:t>
      </w:r>
      <w:r w:rsidR="000C10CF" w:rsidRPr="00FF762E">
        <w:rPr>
          <w:rFonts w:ascii="Times New Roman" w:eastAsia="Times New Roman" w:hAnsi="Times New Roman" w:cs="Times New Roman"/>
          <w:color w:val="201F1E"/>
          <w:sz w:val="24"/>
          <w:szCs w:val="24"/>
        </w:rPr>
        <w:t xml:space="preserve">The State complexes are </w:t>
      </w:r>
      <w:r w:rsidR="004971B0" w:rsidRPr="00FF762E">
        <w:rPr>
          <w:rFonts w:ascii="Times New Roman" w:eastAsia="Times New Roman" w:hAnsi="Times New Roman" w:cs="Times New Roman"/>
          <w:color w:val="201F1E"/>
          <w:sz w:val="24"/>
          <w:szCs w:val="24"/>
        </w:rPr>
        <w:t xml:space="preserve">Colonial Gardens, Colonial </w:t>
      </w:r>
      <w:r w:rsidR="000C10CF" w:rsidRPr="00FF762E">
        <w:rPr>
          <w:rFonts w:ascii="Times New Roman" w:eastAsia="Times New Roman" w:hAnsi="Times New Roman" w:cs="Times New Roman"/>
          <w:color w:val="201F1E"/>
          <w:sz w:val="24"/>
          <w:szCs w:val="24"/>
        </w:rPr>
        <w:t xml:space="preserve">Gardens </w:t>
      </w:r>
      <w:r w:rsidR="004971B0" w:rsidRPr="00FF762E">
        <w:rPr>
          <w:rFonts w:ascii="Times New Roman" w:eastAsia="Times New Roman" w:hAnsi="Times New Roman" w:cs="Times New Roman"/>
          <w:color w:val="201F1E"/>
          <w:sz w:val="24"/>
          <w:szCs w:val="24"/>
        </w:rPr>
        <w:t xml:space="preserve">Addition, </w:t>
      </w:r>
      <w:r w:rsidR="000C10CF" w:rsidRPr="00FF762E">
        <w:rPr>
          <w:rFonts w:ascii="Times New Roman" w:eastAsia="Times New Roman" w:hAnsi="Times New Roman" w:cs="Times New Roman"/>
          <w:color w:val="201F1E"/>
          <w:sz w:val="24"/>
          <w:szCs w:val="24"/>
        </w:rPr>
        <w:t xml:space="preserve">and </w:t>
      </w:r>
      <w:proofErr w:type="spellStart"/>
      <w:r w:rsidR="004971B0" w:rsidRPr="00FF762E">
        <w:rPr>
          <w:rFonts w:ascii="Times New Roman" w:eastAsia="Times New Roman" w:hAnsi="Times New Roman" w:cs="Times New Roman"/>
          <w:color w:val="201F1E"/>
          <w:sz w:val="24"/>
          <w:szCs w:val="24"/>
        </w:rPr>
        <w:t>Wiltwyck</w:t>
      </w:r>
      <w:proofErr w:type="spellEnd"/>
      <w:r w:rsidR="004971B0" w:rsidRPr="00FF762E">
        <w:rPr>
          <w:rFonts w:ascii="Times New Roman" w:eastAsia="Times New Roman" w:hAnsi="Times New Roman" w:cs="Times New Roman"/>
          <w:color w:val="201F1E"/>
          <w:sz w:val="24"/>
          <w:szCs w:val="24"/>
        </w:rPr>
        <w:t xml:space="preserve"> Gardens</w:t>
      </w:r>
      <w:r w:rsidR="008B2E16">
        <w:rPr>
          <w:rFonts w:ascii="Times New Roman" w:eastAsia="Times New Roman" w:hAnsi="Times New Roman" w:cs="Times New Roman"/>
          <w:color w:val="201F1E"/>
          <w:sz w:val="24"/>
          <w:szCs w:val="24"/>
        </w:rPr>
        <w:t>, and t</w:t>
      </w:r>
      <w:r w:rsidR="000C10CF" w:rsidRPr="00FF762E">
        <w:rPr>
          <w:rFonts w:ascii="Times New Roman" w:eastAsia="Times New Roman" w:hAnsi="Times New Roman" w:cs="Times New Roman"/>
          <w:color w:val="201F1E"/>
          <w:sz w:val="24"/>
          <w:szCs w:val="24"/>
        </w:rPr>
        <w:t>he HUD complex</w:t>
      </w:r>
      <w:r w:rsidR="004971B0" w:rsidRPr="00FF762E">
        <w:rPr>
          <w:rFonts w:ascii="Times New Roman" w:eastAsia="Times New Roman" w:hAnsi="Times New Roman" w:cs="Times New Roman"/>
          <w:color w:val="201F1E"/>
          <w:sz w:val="24"/>
          <w:szCs w:val="24"/>
        </w:rPr>
        <w:t xml:space="preserve"> </w:t>
      </w:r>
      <w:r w:rsidR="000C10CF" w:rsidRPr="00FF762E">
        <w:rPr>
          <w:rFonts w:ascii="Times New Roman" w:eastAsia="Times New Roman" w:hAnsi="Times New Roman" w:cs="Times New Roman"/>
          <w:color w:val="201F1E"/>
          <w:sz w:val="24"/>
          <w:szCs w:val="24"/>
        </w:rPr>
        <w:t xml:space="preserve">is </w:t>
      </w:r>
      <w:r w:rsidR="004971B0" w:rsidRPr="00FF762E">
        <w:rPr>
          <w:rFonts w:ascii="Times New Roman" w:eastAsia="Times New Roman" w:hAnsi="Times New Roman" w:cs="Times New Roman"/>
          <w:color w:val="201F1E"/>
          <w:sz w:val="24"/>
          <w:szCs w:val="24"/>
        </w:rPr>
        <w:t>Rondout Gardens</w:t>
      </w:r>
      <w:r w:rsidR="008B2E16">
        <w:rPr>
          <w:rFonts w:ascii="Times New Roman" w:eastAsia="Times New Roman" w:hAnsi="Times New Roman" w:cs="Times New Roman"/>
          <w:color w:val="201F1E"/>
          <w:sz w:val="24"/>
          <w:szCs w:val="24"/>
        </w:rPr>
        <w:t xml:space="preserve"> (collectively, the “Complexes”)</w:t>
      </w:r>
      <w:r w:rsidR="008B2E16" w:rsidRPr="00FF762E">
        <w:rPr>
          <w:rFonts w:ascii="Times New Roman" w:eastAsia="Times New Roman" w:hAnsi="Times New Roman" w:cs="Times New Roman"/>
          <w:color w:val="201F1E"/>
          <w:sz w:val="24"/>
          <w:szCs w:val="24"/>
        </w:rPr>
        <w:t>.</w:t>
      </w:r>
      <w:r w:rsidR="000C10CF" w:rsidRPr="00FF762E">
        <w:rPr>
          <w:rFonts w:ascii="Times New Roman" w:eastAsia="Times New Roman" w:hAnsi="Times New Roman" w:cs="Times New Roman"/>
          <w:color w:val="201F1E"/>
          <w:sz w:val="24"/>
          <w:szCs w:val="24"/>
        </w:rPr>
        <w:t xml:space="preserve"> </w:t>
      </w:r>
      <w:bookmarkStart w:id="4" w:name="_Hlk75946031"/>
      <w:r>
        <w:rPr>
          <w:rFonts w:ascii="Times New Roman" w:eastAsia="Times New Roman" w:hAnsi="Times New Roman" w:cs="Times New Roman"/>
          <w:color w:val="201F1E"/>
          <w:sz w:val="24"/>
          <w:szCs w:val="24"/>
        </w:rPr>
        <w:t>A b</w:t>
      </w:r>
      <w:r w:rsidR="0056130B" w:rsidRPr="0056130B">
        <w:rPr>
          <w:rFonts w:ascii="Times New Roman" w:eastAsia="Calibri" w:hAnsi="Times New Roman" w:cs="Times New Roman"/>
          <w:color w:val="201F1E"/>
          <w:sz w:val="24"/>
          <w:szCs w:val="24"/>
        </w:rPr>
        <w:t xml:space="preserve">reakdown of the </w:t>
      </w:r>
      <w:r w:rsidR="008B2E16">
        <w:rPr>
          <w:rFonts w:ascii="Times New Roman" w:eastAsia="Calibri" w:hAnsi="Times New Roman" w:cs="Times New Roman"/>
          <w:color w:val="201F1E"/>
          <w:sz w:val="24"/>
          <w:szCs w:val="24"/>
        </w:rPr>
        <w:t>C</w:t>
      </w:r>
      <w:r w:rsidR="0056130B" w:rsidRPr="0056130B">
        <w:rPr>
          <w:rFonts w:ascii="Times New Roman" w:eastAsia="Calibri" w:hAnsi="Times New Roman" w:cs="Times New Roman"/>
          <w:color w:val="201F1E"/>
          <w:sz w:val="24"/>
          <w:szCs w:val="24"/>
        </w:rPr>
        <w:t xml:space="preserve">omplexes follows: </w:t>
      </w:r>
    </w:p>
    <w:p w14:paraId="141D1079" w14:textId="4799A695" w:rsidR="0056130B" w:rsidRPr="00FF762E" w:rsidRDefault="0056130B" w:rsidP="00A877C9">
      <w:pPr>
        <w:shd w:val="clear" w:color="auto" w:fill="FFFFFF"/>
        <w:spacing w:after="0" w:line="240" w:lineRule="auto"/>
        <w:jc w:val="both"/>
        <w:rPr>
          <w:rFonts w:ascii="Times New Roman" w:eastAsia="Calibri" w:hAnsi="Times New Roman" w:cs="Times New Roman"/>
          <w:b/>
          <w:bCs/>
          <w:color w:val="201F1E"/>
          <w:sz w:val="24"/>
          <w:szCs w:val="24"/>
        </w:rPr>
      </w:pPr>
    </w:p>
    <w:p w14:paraId="650378FC" w14:textId="43F1CA99" w:rsidR="00555431" w:rsidRPr="00555431" w:rsidRDefault="00555431" w:rsidP="00A877C9">
      <w:pPr>
        <w:shd w:val="clear" w:color="auto" w:fill="FFFFFF"/>
        <w:spacing w:after="0" w:line="240" w:lineRule="auto"/>
        <w:jc w:val="both"/>
        <w:rPr>
          <w:rFonts w:ascii="Times New Roman" w:eastAsia="Calibri" w:hAnsi="Times New Roman" w:cs="Times New Roman"/>
          <w:color w:val="201F1E"/>
          <w:sz w:val="24"/>
          <w:szCs w:val="24"/>
        </w:rPr>
      </w:pPr>
      <w:r w:rsidRPr="00555431">
        <w:rPr>
          <w:rFonts w:ascii="Times New Roman" w:eastAsia="Calibri" w:hAnsi="Times New Roman" w:cs="Times New Roman"/>
          <w:b/>
          <w:bCs/>
          <w:color w:val="201F1E"/>
          <w:sz w:val="24"/>
          <w:szCs w:val="24"/>
        </w:rPr>
        <w:t>Colonial Gardens</w:t>
      </w:r>
      <w:r w:rsidRPr="00555431">
        <w:rPr>
          <w:rFonts w:ascii="Times New Roman" w:eastAsia="Calibri" w:hAnsi="Times New Roman" w:cs="Times New Roman"/>
          <w:color w:val="201F1E"/>
          <w:sz w:val="24"/>
          <w:szCs w:val="24"/>
        </w:rPr>
        <w:t xml:space="preserve"> (CG) State complex consists of </w:t>
      </w:r>
      <w:r w:rsidR="00496D86">
        <w:rPr>
          <w:rFonts w:ascii="Times New Roman" w:eastAsia="Calibri" w:hAnsi="Times New Roman" w:cs="Times New Roman"/>
          <w:color w:val="201F1E"/>
          <w:sz w:val="24"/>
          <w:szCs w:val="24"/>
        </w:rPr>
        <w:t>98</w:t>
      </w:r>
      <w:r w:rsidRPr="00555431">
        <w:rPr>
          <w:rFonts w:ascii="Times New Roman" w:eastAsia="Calibri" w:hAnsi="Times New Roman" w:cs="Times New Roman"/>
          <w:color w:val="201F1E"/>
          <w:sz w:val="24"/>
          <w:szCs w:val="24"/>
        </w:rPr>
        <w:t xml:space="preserve"> rental units divided among </w:t>
      </w:r>
      <w:r w:rsidR="00496D86">
        <w:rPr>
          <w:rFonts w:ascii="Times New Roman" w:eastAsia="Calibri" w:hAnsi="Times New Roman" w:cs="Times New Roman"/>
          <w:color w:val="201F1E"/>
          <w:sz w:val="24"/>
          <w:szCs w:val="24"/>
        </w:rPr>
        <w:t>17</w:t>
      </w:r>
      <w:r w:rsidRPr="00555431">
        <w:rPr>
          <w:rFonts w:ascii="Times New Roman" w:eastAsia="Calibri" w:hAnsi="Times New Roman" w:cs="Times New Roman"/>
          <w:color w:val="201F1E"/>
          <w:sz w:val="24"/>
          <w:szCs w:val="24"/>
        </w:rPr>
        <w:t xml:space="preserve"> two-story buildings that were built circa 1968. Additionally, there is also an </w:t>
      </w:r>
      <w:r w:rsidR="00496D86">
        <w:rPr>
          <w:rFonts w:ascii="Times New Roman" w:eastAsia="Calibri" w:hAnsi="Times New Roman" w:cs="Times New Roman"/>
          <w:color w:val="201F1E"/>
          <w:sz w:val="24"/>
          <w:szCs w:val="24"/>
        </w:rPr>
        <w:t>a</w:t>
      </w:r>
      <w:r w:rsidRPr="00555431">
        <w:rPr>
          <w:rFonts w:ascii="Times New Roman" w:eastAsia="Calibri" w:hAnsi="Times New Roman" w:cs="Times New Roman"/>
          <w:color w:val="201F1E"/>
          <w:sz w:val="24"/>
          <w:szCs w:val="24"/>
        </w:rPr>
        <w:t xml:space="preserve">dministrative building with a </w:t>
      </w:r>
      <w:r w:rsidR="00496D86">
        <w:rPr>
          <w:rFonts w:ascii="Times New Roman" w:eastAsia="Calibri" w:hAnsi="Times New Roman" w:cs="Times New Roman"/>
          <w:color w:val="201F1E"/>
          <w:sz w:val="24"/>
          <w:szCs w:val="24"/>
        </w:rPr>
        <w:t>c</w:t>
      </w:r>
      <w:r w:rsidRPr="00555431">
        <w:rPr>
          <w:rFonts w:ascii="Times New Roman" w:eastAsia="Calibri" w:hAnsi="Times New Roman" w:cs="Times New Roman"/>
          <w:color w:val="201F1E"/>
          <w:sz w:val="24"/>
          <w:szCs w:val="24"/>
        </w:rPr>
        <w:t xml:space="preserve">ommunity </w:t>
      </w:r>
      <w:r w:rsidR="00496D86">
        <w:rPr>
          <w:rFonts w:ascii="Times New Roman" w:eastAsia="Calibri" w:hAnsi="Times New Roman" w:cs="Times New Roman"/>
          <w:color w:val="201F1E"/>
          <w:sz w:val="24"/>
          <w:szCs w:val="24"/>
        </w:rPr>
        <w:t>r</w:t>
      </w:r>
      <w:r w:rsidRPr="00555431">
        <w:rPr>
          <w:rFonts w:ascii="Times New Roman" w:eastAsia="Calibri" w:hAnsi="Times New Roman" w:cs="Times New Roman"/>
          <w:color w:val="201F1E"/>
          <w:sz w:val="24"/>
          <w:szCs w:val="24"/>
        </w:rPr>
        <w:t>oom. Almost all of the rental units are currently occupied. The CG complex has the following unit distribution, by tenant category:</w:t>
      </w:r>
    </w:p>
    <w:bookmarkEnd w:id="4"/>
    <w:p w14:paraId="514539F5" w14:textId="77777777" w:rsidR="00555431" w:rsidRPr="00555431" w:rsidRDefault="00555431" w:rsidP="00A877C9">
      <w:pPr>
        <w:shd w:val="clear" w:color="auto" w:fill="FFFFFF"/>
        <w:spacing w:after="0" w:line="240" w:lineRule="auto"/>
        <w:jc w:val="both"/>
        <w:rPr>
          <w:rFonts w:ascii="Times New Roman" w:eastAsia="Calibri" w:hAnsi="Times New Roman" w:cs="Times New Roman"/>
          <w:color w:val="201F1E"/>
          <w:sz w:val="24"/>
          <w:szCs w:val="24"/>
        </w:rPr>
      </w:pPr>
    </w:p>
    <w:p w14:paraId="67CD40BF" w14:textId="77777777" w:rsidR="00555431" w:rsidRPr="00555431" w:rsidRDefault="00555431" w:rsidP="00555431">
      <w:pPr>
        <w:shd w:val="clear" w:color="auto" w:fill="FFFFFF"/>
        <w:spacing w:after="0" w:line="240" w:lineRule="auto"/>
        <w:rPr>
          <w:rFonts w:ascii="Times New Roman" w:eastAsia="Calibri" w:hAnsi="Times New Roman" w:cs="Times New Roman"/>
          <w:color w:val="201F1E"/>
          <w:sz w:val="24"/>
          <w:szCs w:val="24"/>
        </w:rPr>
      </w:pPr>
      <w:bookmarkStart w:id="5" w:name="_Hlk75947381"/>
      <w:r w:rsidRPr="00555431">
        <w:rPr>
          <w:rFonts w:ascii="Times New Roman" w:eastAsia="Calibri" w:hAnsi="Times New Roman" w:cs="Times New Roman"/>
          <w:color w:val="201F1E"/>
          <w:sz w:val="24"/>
          <w:szCs w:val="24"/>
        </w:rPr>
        <w:t xml:space="preserve">                </w:t>
      </w:r>
      <w:bookmarkStart w:id="6" w:name="_Hlk75946174"/>
      <w:r w:rsidRPr="00555431">
        <w:rPr>
          <w:rFonts w:ascii="Times New Roman" w:eastAsia="Calibri" w:hAnsi="Times New Roman" w:cs="Times New Roman"/>
          <w:color w:val="201F1E"/>
          <w:sz w:val="24"/>
          <w:szCs w:val="24"/>
        </w:rPr>
        <w:t>Type                                                   1BR                        2BR              3BR</w:t>
      </w:r>
    </w:p>
    <w:p w14:paraId="4839C9EF" w14:textId="77777777" w:rsidR="00555431" w:rsidRPr="00555431" w:rsidRDefault="00555431" w:rsidP="00555431">
      <w:pPr>
        <w:shd w:val="clear" w:color="auto" w:fill="FFFFFF"/>
        <w:spacing w:after="0" w:line="240" w:lineRule="auto"/>
        <w:rPr>
          <w:rFonts w:ascii="Times New Roman" w:eastAsia="Calibri" w:hAnsi="Times New Roman" w:cs="Times New Roman"/>
          <w:color w:val="201F1E"/>
          <w:sz w:val="24"/>
          <w:szCs w:val="24"/>
        </w:rPr>
      </w:pPr>
      <w:r w:rsidRPr="00555431">
        <w:rPr>
          <w:rFonts w:ascii="Times New Roman" w:eastAsia="Calibri" w:hAnsi="Times New Roman" w:cs="Times New Roman"/>
          <w:color w:val="201F1E"/>
          <w:sz w:val="24"/>
          <w:szCs w:val="24"/>
        </w:rPr>
        <w:t> </w:t>
      </w:r>
    </w:p>
    <w:p w14:paraId="6C04BAE6" w14:textId="46D41B2A" w:rsidR="00555431" w:rsidRPr="00555431" w:rsidRDefault="00555431" w:rsidP="00555431">
      <w:pPr>
        <w:shd w:val="clear" w:color="auto" w:fill="FFFFFF"/>
        <w:spacing w:after="0" w:line="240" w:lineRule="auto"/>
        <w:rPr>
          <w:rFonts w:ascii="Times New Roman" w:eastAsia="Calibri" w:hAnsi="Times New Roman" w:cs="Times New Roman"/>
          <w:color w:val="201F1E"/>
          <w:sz w:val="24"/>
          <w:szCs w:val="24"/>
        </w:rPr>
      </w:pPr>
      <w:r w:rsidRPr="00555431">
        <w:rPr>
          <w:rFonts w:ascii="Times New Roman" w:eastAsia="Calibri" w:hAnsi="Times New Roman" w:cs="Times New Roman"/>
          <w:color w:val="201F1E"/>
          <w:sz w:val="24"/>
          <w:szCs w:val="24"/>
        </w:rPr>
        <w:t xml:space="preserve">                Public Housing                                    </w:t>
      </w:r>
      <w:r w:rsidRPr="00555431">
        <w:rPr>
          <w:rFonts w:ascii="Times New Roman" w:eastAsia="Calibri" w:hAnsi="Times New Roman" w:cs="Times New Roman"/>
          <w:b/>
          <w:bCs/>
          <w:color w:val="000000"/>
          <w:sz w:val="24"/>
          <w:szCs w:val="24"/>
        </w:rPr>
        <w:t>10                           60         </w:t>
      </w:r>
      <w:r w:rsidRPr="00FF762E">
        <w:rPr>
          <w:rFonts w:ascii="Times New Roman" w:eastAsia="Calibri" w:hAnsi="Times New Roman" w:cs="Times New Roman"/>
          <w:b/>
          <w:bCs/>
          <w:color w:val="000000"/>
          <w:sz w:val="24"/>
          <w:szCs w:val="24"/>
        </w:rPr>
        <w:t xml:space="preserve"> </w:t>
      </w:r>
      <w:r w:rsidRPr="00555431">
        <w:rPr>
          <w:rFonts w:ascii="Times New Roman" w:eastAsia="Calibri" w:hAnsi="Times New Roman" w:cs="Times New Roman"/>
          <w:b/>
          <w:bCs/>
          <w:color w:val="000000"/>
          <w:sz w:val="24"/>
          <w:szCs w:val="24"/>
        </w:rPr>
        <w:t>        28</w:t>
      </w:r>
    </w:p>
    <w:p w14:paraId="0C830B09" w14:textId="522304CE" w:rsidR="00555431" w:rsidRPr="00555431" w:rsidRDefault="00555431" w:rsidP="00555431">
      <w:pPr>
        <w:shd w:val="clear" w:color="auto" w:fill="FFFFFF"/>
        <w:spacing w:after="0" w:line="240" w:lineRule="auto"/>
        <w:rPr>
          <w:rFonts w:ascii="Times New Roman" w:eastAsia="Calibri" w:hAnsi="Times New Roman" w:cs="Times New Roman"/>
          <w:color w:val="201F1E"/>
          <w:sz w:val="24"/>
          <w:szCs w:val="24"/>
        </w:rPr>
      </w:pPr>
      <w:r w:rsidRPr="00555431">
        <w:rPr>
          <w:rFonts w:ascii="Times New Roman" w:eastAsia="Calibri" w:hAnsi="Times New Roman" w:cs="Times New Roman"/>
          <w:color w:val="201F1E"/>
          <w:sz w:val="24"/>
          <w:szCs w:val="24"/>
        </w:rPr>
        <w:t xml:space="preserve">                                </w:t>
      </w:r>
    </w:p>
    <w:p w14:paraId="4B567856" w14:textId="5AB9A8B5" w:rsidR="00555431" w:rsidRPr="00555431" w:rsidRDefault="00555431" w:rsidP="00555431">
      <w:pPr>
        <w:shd w:val="clear" w:color="auto" w:fill="FFFFFF"/>
        <w:spacing w:after="0" w:line="240" w:lineRule="auto"/>
        <w:rPr>
          <w:rFonts w:ascii="Times New Roman" w:eastAsia="Calibri" w:hAnsi="Times New Roman" w:cs="Times New Roman"/>
          <w:b/>
          <w:bCs/>
          <w:color w:val="201F1E"/>
          <w:sz w:val="24"/>
          <w:szCs w:val="24"/>
        </w:rPr>
      </w:pPr>
      <w:r w:rsidRPr="00555431">
        <w:rPr>
          <w:rFonts w:ascii="Times New Roman" w:eastAsia="Calibri" w:hAnsi="Times New Roman" w:cs="Times New Roman"/>
          <w:color w:val="201F1E"/>
          <w:sz w:val="24"/>
          <w:szCs w:val="24"/>
        </w:rPr>
        <w:t>               </w:t>
      </w:r>
      <w:r w:rsidR="00A877C9">
        <w:rPr>
          <w:rFonts w:ascii="Times New Roman" w:eastAsia="Calibri" w:hAnsi="Times New Roman" w:cs="Times New Roman"/>
          <w:color w:val="201F1E"/>
          <w:sz w:val="24"/>
          <w:szCs w:val="24"/>
        </w:rPr>
        <w:t xml:space="preserve"> </w:t>
      </w:r>
      <w:r w:rsidRPr="00FF762E">
        <w:rPr>
          <w:rFonts w:ascii="Times New Roman" w:eastAsia="Calibri" w:hAnsi="Times New Roman" w:cs="Times New Roman"/>
          <w:b/>
          <w:bCs/>
          <w:color w:val="201F1E"/>
          <w:sz w:val="24"/>
          <w:szCs w:val="24"/>
        </w:rPr>
        <w:t xml:space="preserve">Site </w:t>
      </w:r>
      <w:r w:rsidRPr="00555431">
        <w:rPr>
          <w:rFonts w:ascii="Times New Roman" w:eastAsia="Calibri" w:hAnsi="Times New Roman" w:cs="Times New Roman"/>
          <w:b/>
          <w:bCs/>
          <w:color w:val="201F1E"/>
          <w:sz w:val="24"/>
          <w:szCs w:val="24"/>
        </w:rPr>
        <w:t>Total</w:t>
      </w:r>
      <w:r w:rsidRPr="00FF762E">
        <w:rPr>
          <w:rFonts w:ascii="Times New Roman" w:eastAsia="Calibri" w:hAnsi="Times New Roman" w:cs="Times New Roman"/>
          <w:b/>
          <w:bCs/>
          <w:color w:val="201F1E"/>
          <w:sz w:val="24"/>
          <w:szCs w:val="24"/>
        </w:rPr>
        <w:t xml:space="preserve"> =</w:t>
      </w:r>
      <w:r w:rsidRPr="00555431">
        <w:rPr>
          <w:rFonts w:ascii="Times New Roman" w:eastAsia="Calibri" w:hAnsi="Times New Roman" w:cs="Times New Roman"/>
          <w:b/>
          <w:bCs/>
          <w:color w:val="201F1E"/>
          <w:sz w:val="24"/>
          <w:szCs w:val="24"/>
        </w:rPr>
        <w:t> </w:t>
      </w:r>
      <w:r w:rsidRPr="00FF762E">
        <w:rPr>
          <w:rFonts w:ascii="Times New Roman" w:eastAsia="Calibri" w:hAnsi="Times New Roman" w:cs="Times New Roman"/>
          <w:b/>
          <w:bCs/>
          <w:color w:val="201F1E"/>
          <w:sz w:val="24"/>
          <w:szCs w:val="24"/>
        </w:rPr>
        <w:t>98</w:t>
      </w:r>
      <w:r w:rsidRPr="00555431">
        <w:rPr>
          <w:rFonts w:ascii="Times New Roman" w:eastAsia="Calibri" w:hAnsi="Times New Roman" w:cs="Times New Roman"/>
          <w:b/>
          <w:bCs/>
          <w:color w:val="201F1E"/>
          <w:sz w:val="24"/>
          <w:szCs w:val="24"/>
        </w:rPr>
        <w:t xml:space="preserve">                                                  </w:t>
      </w:r>
    </w:p>
    <w:bookmarkEnd w:id="5"/>
    <w:bookmarkEnd w:id="6"/>
    <w:p w14:paraId="4F534FD6" w14:textId="77777777" w:rsidR="00555431" w:rsidRPr="00555431" w:rsidRDefault="00555431" w:rsidP="00555431">
      <w:pPr>
        <w:shd w:val="clear" w:color="auto" w:fill="FFFFFF"/>
        <w:spacing w:after="0" w:line="240" w:lineRule="auto"/>
        <w:rPr>
          <w:rFonts w:ascii="Times New Roman" w:eastAsia="Calibri" w:hAnsi="Times New Roman" w:cs="Times New Roman"/>
          <w:color w:val="201F1E"/>
          <w:sz w:val="24"/>
          <w:szCs w:val="24"/>
        </w:rPr>
      </w:pPr>
    </w:p>
    <w:p w14:paraId="4A2AA15A" w14:textId="178BD3A6" w:rsidR="00555431" w:rsidRPr="00555431" w:rsidRDefault="00555431" w:rsidP="00A877C9">
      <w:pPr>
        <w:shd w:val="clear" w:color="auto" w:fill="FFFFFF"/>
        <w:spacing w:after="0" w:line="240" w:lineRule="auto"/>
        <w:jc w:val="both"/>
        <w:rPr>
          <w:rFonts w:ascii="Times New Roman" w:eastAsia="Calibri" w:hAnsi="Times New Roman" w:cs="Times New Roman"/>
          <w:color w:val="201F1E"/>
          <w:sz w:val="24"/>
          <w:szCs w:val="24"/>
        </w:rPr>
      </w:pPr>
      <w:bookmarkStart w:id="7" w:name="_Hlk75946206"/>
      <w:r w:rsidRPr="00555431">
        <w:rPr>
          <w:rFonts w:ascii="Times New Roman" w:eastAsia="Calibri" w:hAnsi="Times New Roman" w:cs="Times New Roman"/>
          <w:b/>
          <w:bCs/>
          <w:color w:val="201F1E"/>
          <w:sz w:val="24"/>
          <w:szCs w:val="24"/>
        </w:rPr>
        <w:t>Colonial Gardens Addition</w:t>
      </w:r>
      <w:r w:rsidRPr="00555431">
        <w:rPr>
          <w:rFonts w:ascii="Times New Roman" w:eastAsia="Calibri" w:hAnsi="Times New Roman" w:cs="Times New Roman"/>
          <w:color w:val="201F1E"/>
          <w:sz w:val="24"/>
          <w:szCs w:val="24"/>
        </w:rPr>
        <w:t xml:space="preserve"> (CGA) State complex consists of </w:t>
      </w:r>
      <w:r w:rsidR="00A877C9">
        <w:rPr>
          <w:rFonts w:ascii="Times New Roman" w:eastAsia="Calibri" w:hAnsi="Times New Roman" w:cs="Times New Roman"/>
          <w:color w:val="201F1E"/>
          <w:sz w:val="24"/>
          <w:szCs w:val="24"/>
        </w:rPr>
        <w:t xml:space="preserve">32 </w:t>
      </w:r>
      <w:r w:rsidRPr="00555431">
        <w:rPr>
          <w:rFonts w:ascii="Times New Roman" w:eastAsia="Calibri" w:hAnsi="Times New Roman" w:cs="Times New Roman"/>
          <w:color w:val="201F1E"/>
          <w:sz w:val="24"/>
          <w:szCs w:val="24"/>
        </w:rPr>
        <w:t>rental units divided among two two-story buildings that were built circa 1970. Almost all of the rental units are currently occupied.  The CGA complex has the following unit distribution, by tenant category:</w:t>
      </w:r>
    </w:p>
    <w:p w14:paraId="607CE704" w14:textId="77777777" w:rsidR="00555431" w:rsidRPr="00555431" w:rsidRDefault="00555431" w:rsidP="00555431">
      <w:pPr>
        <w:shd w:val="clear" w:color="auto" w:fill="FFFFFF"/>
        <w:spacing w:after="0" w:line="240" w:lineRule="auto"/>
        <w:rPr>
          <w:rFonts w:ascii="Times New Roman" w:eastAsia="Calibri" w:hAnsi="Times New Roman" w:cs="Times New Roman"/>
          <w:color w:val="201F1E"/>
          <w:sz w:val="24"/>
          <w:szCs w:val="24"/>
        </w:rPr>
      </w:pPr>
    </w:p>
    <w:p w14:paraId="32B75ED1" w14:textId="46110796" w:rsidR="00555431" w:rsidRPr="00555431" w:rsidRDefault="00496D86" w:rsidP="00555431">
      <w:pPr>
        <w:shd w:val="clear" w:color="auto" w:fill="FFFFFF"/>
        <w:spacing w:after="0" w:line="240" w:lineRule="auto"/>
        <w:ind w:firstLine="720"/>
        <w:rPr>
          <w:rFonts w:ascii="Times New Roman" w:eastAsia="Calibri" w:hAnsi="Times New Roman" w:cs="Times New Roman"/>
          <w:color w:val="201F1E"/>
          <w:sz w:val="24"/>
          <w:szCs w:val="24"/>
        </w:rPr>
      </w:pPr>
      <w:r>
        <w:rPr>
          <w:rFonts w:ascii="Times New Roman" w:eastAsia="Calibri" w:hAnsi="Times New Roman" w:cs="Times New Roman"/>
          <w:color w:val="201F1E"/>
          <w:sz w:val="24"/>
          <w:szCs w:val="24"/>
        </w:rPr>
        <w:t xml:space="preserve">    </w:t>
      </w:r>
      <w:r w:rsidR="00555431" w:rsidRPr="00555431">
        <w:rPr>
          <w:rFonts w:ascii="Times New Roman" w:eastAsia="Calibri" w:hAnsi="Times New Roman" w:cs="Times New Roman"/>
          <w:color w:val="201F1E"/>
          <w:sz w:val="24"/>
          <w:szCs w:val="24"/>
        </w:rPr>
        <w:t>Type                                               </w:t>
      </w:r>
      <w:r>
        <w:rPr>
          <w:rFonts w:ascii="Times New Roman" w:eastAsia="Calibri" w:hAnsi="Times New Roman" w:cs="Times New Roman"/>
          <w:color w:val="201F1E"/>
          <w:sz w:val="24"/>
          <w:szCs w:val="24"/>
        </w:rPr>
        <w:t xml:space="preserve"> </w:t>
      </w:r>
      <w:r w:rsidR="00555431" w:rsidRPr="00555431">
        <w:rPr>
          <w:rFonts w:ascii="Times New Roman" w:eastAsia="Calibri" w:hAnsi="Times New Roman" w:cs="Times New Roman"/>
          <w:color w:val="201F1E"/>
          <w:sz w:val="24"/>
          <w:szCs w:val="24"/>
        </w:rPr>
        <w:t>    Efficienc</w:t>
      </w:r>
      <w:r w:rsidR="00555431" w:rsidRPr="00FF762E">
        <w:rPr>
          <w:rFonts w:ascii="Times New Roman" w:eastAsia="Calibri" w:hAnsi="Times New Roman" w:cs="Times New Roman"/>
          <w:color w:val="201F1E"/>
          <w:sz w:val="24"/>
          <w:szCs w:val="24"/>
        </w:rPr>
        <w:t>i</w:t>
      </w:r>
      <w:r w:rsidR="00555431" w:rsidRPr="00555431">
        <w:rPr>
          <w:rFonts w:ascii="Times New Roman" w:eastAsia="Calibri" w:hAnsi="Times New Roman" w:cs="Times New Roman"/>
          <w:color w:val="201F1E"/>
          <w:sz w:val="24"/>
          <w:szCs w:val="24"/>
        </w:rPr>
        <w:t>es</w:t>
      </w:r>
      <w:r w:rsidR="00555431" w:rsidRPr="00FF762E">
        <w:rPr>
          <w:rFonts w:ascii="Times New Roman" w:eastAsia="Calibri" w:hAnsi="Times New Roman" w:cs="Times New Roman"/>
          <w:color w:val="201F1E"/>
          <w:sz w:val="24"/>
          <w:szCs w:val="24"/>
        </w:rPr>
        <w:t xml:space="preserve"> </w:t>
      </w:r>
    </w:p>
    <w:p w14:paraId="3FBD5403" w14:textId="6CCF4164" w:rsidR="00555431" w:rsidRPr="00555431" w:rsidRDefault="00555431" w:rsidP="00555431">
      <w:pPr>
        <w:shd w:val="clear" w:color="auto" w:fill="FFFFFF"/>
        <w:spacing w:after="0" w:line="240" w:lineRule="auto"/>
        <w:rPr>
          <w:rFonts w:ascii="Times New Roman" w:eastAsia="Calibri" w:hAnsi="Times New Roman" w:cs="Times New Roman"/>
          <w:color w:val="201F1E"/>
          <w:sz w:val="24"/>
          <w:szCs w:val="24"/>
        </w:rPr>
      </w:pPr>
      <w:r w:rsidRPr="00555431">
        <w:rPr>
          <w:rFonts w:ascii="Times New Roman" w:eastAsia="Calibri" w:hAnsi="Times New Roman" w:cs="Times New Roman"/>
          <w:color w:val="201F1E"/>
          <w:sz w:val="24"/>
          <w:szCs w:val="24"/>
        </w:rPr>
        <w:t> </w:t>
      </w:r>
      <w:r w:rsidRPr="00555431">
        <w:rPr>
          <w:rFonts w:ascii="Times New Roman" w:eastAsia="Calibri" w:hAnsi="Times New Roman" w:cs="Times New Roman"/>
          <w:color w:val="000000"/>
          <w:sz w:val="24"/>
          <w:szCs w:val="24"/>
        </w:rPr>
        <w:t xml:space="preserve">                                                                                   </w:t>
      </w:r>
    </w:p>
    <w:p w14:paraId="5D4CD9FE" w14:textId="0BA750F3" w:rsidR="00555431" w:rsidRPr="00555431" w:rsidRDefault="00555431" w:rsidP="00555431">
      <w:pPr>
        <w:shd w:val="clear" w:color="auto" w:fill="FFFFFF"/>
        <w:spacing w:after="0" w:line="240" w:lineRule="auto"/>
        <w:rPr>
          <w:rFonts w:ascii="Times New Roman" w:eastAsia="Calibri" w:hAnsi="Times New Roman" w:cs="Times New Roman"/>
          <w:b/>
          <w:bCs/>
          <w:color w:val="201F1E"/>
          <w:sz w:val="24"/>
          <w:szCs w:val="24"/>
        </w:rPr>
      </w:pPr>
      <w:r w:rsidRPr="00555431">
        <w:rPr>
          <w:rFonts w:ascii="Times New Roman" w:eastAsia="Calibri" w:hAnsi="Times New Roman" w:cs="Times New Roman"/>
          <w:color w:val="201F1E"/>
          <w:sz w:val="24"/>
          <w:szCs w:val="24"/>
        </w:rPr>
        <w:t xml:space="preserve">                Public Housing                                    </w:t>
      </w:r>
      <w:r w:rsidRPr="00FF762E">
        <w:rPr>
          <w:rFonts w:ascii="Times New Roman" w:eastAsia="Calibri" w:hAnsi="Times New Roman" w:cs="Times New Roman"/>
          <w:b/>
          <w:bCs/>
          <w:color w:val="201F1E"/>
          <w:sz w:val="24"/>
          <w:szCs w:val="24"/>
        </w:rPr>
        <w:t>32</w:t>
      </w:r>
    </w:p>
    <w:p w14:paraId="6853DC7B" w14:textId="175B6E7B" w:rsidR="00555431" w:rsidRPr="00555431" w:rsidRDefault="00555431" w:rsidP="00555431">
      <w:pPr>
        <w:shd w:val="clear" w:color="auto" w:fill="FFFFFF"/>
        <w:spacing w:after="0" w:line="240" w:lineRule="auto"/>
        <w:rPr>
          <w:rFonts w:ascii="Times New Roman" w:eastAsia="Calibri" w:hAnsi="Times New Roman" w:cs="Times New Roman"/>
          <w:color w:val="201F1E"/>
          <w:sz w:val="24"/>
          <w:szCs w:val="24"/>
        </w:rPr>
      </w:pPr>
      <w:r w:rsidRPr="00555431">
        <w:rPr>
          <w:rFonts w:ascii="Times New Roman" w:eastAsia="Calibri" w:hAnsi="Times New Roman" w:cs="Times New Roman"/>
          <w:color w:val="201F1E"/>
          <w:sz w:val="24"/>
          <w:szCs w:val="24"/>
        </w:rPr>
        <w:t xml:space="preserve">                                </w:t>
      </w:r>
    </w:p>
    <w:p w14:paraId="172328C9" w14:textId="0CE7BF98" w:rsidR="00555431" w:rsidRPr="00555431" w:rsidRDefault="00555431" w:rsidP="00555431">
      <w:pPr>
        <w:shd w:val="clear" w:color="auto" w:fill="FFFFFF"/>
        <w:spacing w:after="0" w:line="240" w:lineRule="auto"/>
        <w:rPr>
          <w:rFonts w:ascii="Times New Roman" w:eastAsia="Calibri" w:hAnsi="Times New Roman" w:cs="Times New Roman"/>
          <w:b/>
          <w:bCs/>
          <w:color w:val="201F1E"/>
          <w:sz w:val="24"/>
          <w:szCs w:val="24"/>
        </w:rPr>
      </w:pPr>
      <w:r w:rsidRPr="00555431">
        <w:rPr>
          <w:rFonts w:ascii="Times New Roman" w:eastAsia="Calibri" w:hAnsi="Times New Roman" w:cs="Times New Roman"/>
          <w:color w:val="201F1E"/>
          <w:sz w:val="24"/>
          <w:szCs w:val="24"/>
        </w:rPr>
        <w:t xml:space="preserve">                 </w:t>
      </w:r>
      <w:r w:rsidRPr="00FF762E">
        <w:rPr>
          <w:rFonts w:ascii="Times New Roman" w:eastAsia="Calibri" w:hAnsi="Times New Roman" w:cs="Times New Roman"/>
          <w:b/>
          <w:bCs/>
          <w:color w:val="201F1E"/>
          <w:sz w:val="24"/>
          <w:szCs w:val="24"/>
        </w:rPr>
        <w:t xml:space="preserve">Site </w:t>
      </w:r>
      <w:r w:rsidRPr="00555431">
        <w:rPr>
          <w:rFonts w:ascii="Times New Roman" w:eastAsia="Calibri" w:hAnsi="Times New Roman" w:cs="Times New Roman"/>
          <w:b/>
          <w:bCs/>
          <w:color w:val="201F1E"/>
          <w:sz w:val="24"/>
          <w:szCs w:val="24"/>
        </w:rPr>
        <w:t>Total</w:t>
      </w:r>
      <w:r w:rsidRPr="00FF762E">
        <w:rPr>
          <w:rFonts w:ascii="Times New Roman" w:eastAsia="Calibri" w:hAnsi="Times New Roman" w:cs="Times New Roman"/>
          <w:b/>
          <w:bCs/>
          <w:color w:val="201F1E"/>
          <w:sz w:val="24"/>
          <w:szCs w:val="24"/>
        </w:rPr>
        <w:t xml:space="preserve"> = 32</w:t>
      </w:r>
      <w:r w:rsidRPr="00555431">
        <w:rPr>
          <w:rFonts w:ascii="Times New Roman" w:eastAsia="Calibri" w:hAnsi="Times New Roman" w:cs="Times New Roman"/>
          <w:b/>
          <w:bCs/>
          <w:color w:val="201F1E"/>
          <w:sz w:val="24"/>
          <w:szCs w:val="24"/>
        </w:rPr>
        <w:t xml:space="preserve">                                                    </w:t>
      </w:r>
    </w:p>
    <w:p w14:paraId="3AE06EBA" w14:textId="77777777" w:rsidR="00555431" w:rsidRPr="00555431" w:rsidRDefault="00555431" w:rsidP="00555431">
      <w:pPr>
        <w:shd w:val="clear" w:color="auto" w:fill="FFFFFF"/>
        <w:spacing w:after="0" w:line="240" w:lineRule="auto"/>
        <w:rPr>
          <w:rFonts w:ascii="Times New Roman" w:eastAsia="Calibri" w:hAnsi="Times New Roman" w:cs="Times New Roman"/>
          <w:color w:val="201F1E"/>
          <w:sz w:val="24"/>
          <w:szCs w:val="24"/>
        </w:rPr>
      </w:pPr>
    </w:p>
    <w:p w14:paraId="4F04A8E4" w14:textId="058E74F8" w:rsidR="00555431" w:rsidRPr="00555431" w:rsidRDefault="00555431" w:rsidP="00A877C9">
      <w:pPr>
        <w:shd w:val="clear" w:color="auto" w:fill="FFFFFF"/>
        <w:spacing w:after="0" w:line="240" w:lineRule="auto"/>
        <w:jc w:val="both"/>
        <w:rPr>
          <w:rFonts w:ascii="Times New Roman" w:eastAsia="Calibri" w:hAnsi="Times New Roman" w:cs="Times New Roman"/>
          <w:color w:val="201F1E"/>
          <w:sz w:val="24"/>
          <w:szCs w:val="24"/>
        </w:rPr>
      </w:pPr>
      <w:bookmarkStart w:id="8" w:name="_Hlk75946595"/>
      <w:proofErr w:type="spellStart"/>
      <w:r w:rsidRPr="00555431">
        <w:rPr>
          <w:rFonts w:ascii="Times New Roman" w:eastAsia="Calibri" w:hAnsi="Times New Roman" w:cs="Times New Roman"/>
          <w:b/>
          <w:bCs/>
          <w:color w:val="201F1E"/>
          <w:sz w:val="24"/>
          <w:szCs w:val="24"/>
        </w:rPr>
        <w:t>Wiltwyck</w:t>
      </w:r>
      <w:proofErr w:type="spellEnd"/>
      <w:r w:rsidRPr="00555431">
        <w:rPr>
          <w:rFonts w:ascii="Times New Roman" w:eastAsia="Calibri" w:hAnsi="Times New Roman" w:cs="Times New Roman"/>
          <w:b/>
          <w:bCs/>
          <w:color w:val="201F1E"/>
          <w:sz w:val="24"/>
          <w:szCs w:val="24"/>
        </w:rPr>
        <w:t xml:space="preserve"> Gardens</w:t>
      </w:r>
      <w:r w:rsidRPr="00555431">
        <w:rPr>
          <w:rFonts w:ascii="Times New Roman" w:eastAsia="Calibri" w:hAnsi="Times New Roman" w:cs="Times New Roman"/>
          <w:color w:val="201F1E"/>
          <w:sz w:val="24"/>
          <w:szCs w:val="24"/>
        </w:rPr>
        <w:t xml:space="preserve"> (WG) State complex consists of 60 rental units </w:t>
      </w:r>
      <w:r w:rsidRPr="009246BD">
        <w:rPr>
          <w:rFonts w:ascii="Times New Roman" w:eastAsia="Calibri" w:hAnsi="Times New Roman" w:cs="Times New Roman"/>
          <w:color w:val="201F1E"/>
          <w:sz w:val="24"/>
          <w:szCs w:val="24"/>
        </w:rPr>
        <w:t xml:space="preserve">divided among </w:t>
      </w:r>
      <w:r w:rsidR="003B0D11" w:rsidRPr="009246BD">
        <w:rPr>
          <w:rFonts w:ascii="Times New Roman" w:eastAsia="Calibri" w:hAnsi="Times New Roman" w:cs="Times New Roman"/>
          <w:color w:val="201F1E"/>
          <w:sz w:val="24"/>
          <w:szCs w:val="24"/>
        </w:rPr>
        <w:t xml:space="preserve">five </w:t>
      </w:r>
      <w:r w:rsidRPr="009246BD">
        <w:rPr>
          <w:rFonts w:ascii="Times New Roman" w:eastAsia="Calibri" w:hAnsi="Times New Roman" w:cs="Times New Roman"/>
          <w:color w:val="201F1E"/>
          <w:sz w:val="24"/>
          <w:szCs w:val="24"/>
        </w:rPr>
        <w:t>(5) two-story</w:t>
      </w:r>
      <w:r w:rsidR="005A5609" w:rsidRPr="009246BD">
        <w:rPr>
          <w:rFonts w:ascii="Times New Roman" w:eastAsia="Calibri" w:hAnsi="Times New Roman" w:cs="Times New Roman"/>
          <w:color w:val="201F1E"/>
          <w:sz w:val="24"/>
          <w:szCs w:val="24"/>
        </w:rPr>
        <w:t xml:space="preserve"> </w:t>
      </w:r>
      <w:r w:rsidRPr="009246BD">
        <w:rPr>
          <w:rFonts w:ascii="Times New Roman" w:eastAsia="Calibri" w:hAnsi="Times New Roman" w:cs="Times New Roman"/>
          <w:color w:val="201F1E"/>
          <w:sz w:val="24"/>
          <w:szCs w:val="24"/>
        </w:rPr>
        <w:t>buildings that were built circa 1970. </w:t>
      </w:r>
      <w:r w:rsidR="00A877C9" w:rsidRPr="009246BD">
        <w:rPr>
          <w:rFonts w:ascii="Times New Roman" w:eastAsia="Calibri" w:hAnsi="Times New Roman" w:cs="Times New Roman"/>
          <w:b/>
          <w:bCs/>
          <w:color w:val="201F1E"/>
          <w:sz w:val="24"/>
          <w:szCs w:val="24"/>
        </w:rPr>
        <w:t xml:space="preserve"> </w:t>
      </w:r>
      <w:r w:rsidRPr="009246BD">
        <w:rPr>
          <w:rFonts w:ascii="Times New Roman" w:eastAsia="Calibri" w:hAnsi="Times New Roman" w:cs="Times New Roman"/>
          <w:color w:val="201F1E"/>
          <w:sz w:val="24"/>
          <w:szCs w:val="24"/>
        </w:rPr>
        <w:t>Almost all of the rental</w:t>
      </w:r>
      <w:r w:rsidRPr="00555431">
        <w:rPr>
          <w:rFonts w:ascii="Times New Roman" w:eastAsia="Calibri" w:hAnsi="Times New Roman" w:cs="Times New Roman"/>
          <w:color w:val="201F1E"/>
          <w:sz w:val="24"/>
          <w:szCs w:val="24"/>
        </w:rPr>
        <w:t xml:space="preserve"> units are currently occupied.  The CGA complex has the following unit distribution, by tenant category:</w:t>
      </w:r>
    </w:p>
    <w:bookmarkEnd w:id="8"/>
    <w:p w14:paraId="00D00C12" w14:textId="77777777" w:rsidR="00555431" w:rsidRPr="00555431" w:rsidRDefault="00555431" w:rsidP="00555431">
      <w:pPr>
        <w:shd w:val="clear" w:color="auto" w:fill="FFFFFF"/>
        <w:spacing w:after="0" w:line="240" w:lineRule="auto"/>
        <w:rPr>
          <w:rFonts w:ascii="Times New Roman" w:eastAsia="Calibri" w:hAnsi="Times New Roman" w:cs="Times New Roman"/>
          <w:color w:val="201F1E"/>
          <w:sz w:val="24"/>
          <w:szCs w:val="24"/>
        </w:rPr>
      </w:pPr>
    </w:p>
    <w:p w14:paraId="486BCED4" w14:textId="56731F84" w:rsidR="00555431" w:rsidRPr="00555431" w:rsidRDefault="00555431" w:rsidP="00555431">
      <w:pPr>
        <w:shd w:val="clear" w:color="auto" w:fill="FFFFFF"/>
        <w:spacing w:after="0" w:line="240" w:lineRule="auto"/>
        <w:ind w:firstLine="720"/>
        <w:rPr>
          <w:rFonts w:ascii="Times New Roman" w:eastAsia="Calibri" w:hAnsi="Times New Roman" w:cs="Times New Roman"/>
          <w:color w:val="201F1E"/>
          <w:sz w:val="24"/>
          <w:szCs w:val="24"/>
        </w:rPr>
      </w:pPr>
      <w:r w:rsidRPr="00555431">
        <w:rPr>
          <w:rFonts w:ascii="Times New Roman" w:eastAsia="Calibri" w:hAnsi="Times New Roman" w:cs="Times New Roman"/>
          <w:color w:val="201F1E"/>
          <w:sz w:val="24"/>
          <w:szCs w:val="24"/>
        </w:rPr>
        <w:t>Type                                                   1BR                       Efficienc</w:t>
      </w:r>
      <w:r w:rsidRPr="00FF762E">
        <w:rPr>
          <w:rFonts w:ascii="Times New Roman" w:eastAsia="Calibri" w:hAnsi="Times New Roman" w:cs="Times New Roman"/>
          <w:color w:val="201F1E"/>
          <w:sz w:val="24"/>
          <w:szCs w:val="24"/>
        </w:rPr>
        <w:t>ies</w:t>
      </w:r>
    </w:p>
    <w:p w14:paraId="6AEA6F02" w14:textId="77777777" w:rsidR="00555431" w:rsidRPr="00555431" w:rsidRDefault="00555431" w:rsidP="00555431">
      <w:pPr>
        <w:shd w:val="clear" w:color="auto" w:fill="FFFFFF"/>
        <w:spacing w:after="0" w:line="240" w:lineRule="auto"/>
        <w:rPr>
          <w:rFonts w:ascii="Times New Roman" w:eastAsia="Calibri" w:hAnsi="Times New Roman" w:cs="Times New Roman"/>
          <w:color w:val="201F1E"/>
          <w:sz w:val="24"/>
          <w:szCs w:val="24"/>
        </w:rPr>
      </w:pPr>
      <w:r w:rsidRPr="00555431">
        <w:rPr>
          <w:rFonts w:ascii="Times New Roman" w:eastAsia="Calibri" w:hAnsi="Times New Roman" w:cs="Times New Roman"/>
          <w:color w:val="201F1E"/>
          <w:sz w:val="24"/>
          <w:szCs w:val="24"/>
        </w:rPr>
        <w:t> </w:t>
      </w:r>
    </w:p>
    <w:p w14:paraId="3EB19CC8" w14:textId="77F679D6" w:rsidR="00555431" w:rsidRPr="00555431" w:rsidRDefault="00555431" w:rsidP="00555431">
      <w:pPr>
        <w:shd w:val="clear" w:color="auto" w:fill="FFFFFF"/>
        <w:spacing w:after="0" w:line="240" w:lineRule="auto"/>
        <w:rPr>
          <w:rFonts w:ascii="Times New Roman" w:eastAsia="Calibri" w:hAnsi="Times New Roman" w:cs="Times New Roman"/>
          <w:color w:val="201F1E"/>
          <w:sz w:val="24"/>
          <w:szCs w:val="24"/>
        </w:rPr>
      </w:pPr>
      <w:r w:rsidRPr="00555431">
        <w:rPr>
          <w:rFonts w:ascii="Times New Roman" w:eastAsia="Calibri" w:hAnsi="Times New Roman" w:cs="Times New Roman"/>
          <w:color w:val="201F1E"/>
          <w:sz w:val="24"/>
          <w:szCs w:val="24"/>
        </w:rPr>
        <w:t xml:space="preserve">                </w:t>
      </w:r>
      <w:bookmarkStart w:id="9" w:name="_Hlk83301180"/>
      <w:r w:rsidRPr="00555431">
        <w:rPr>
          <w:rFonts w:ascii="Times New Roman" w:eastAsia="Calibri" w:hAnsi="Times New Roman" w:cs="Times New Roman"/>
          <w:color w:val="201F1E"/>
          <w:sz w:val="24"/>
          <w:szCs w:val="24"/>
        </w:rPr>
        <w:t>Public Housing                                </w:t>
      </w:r>
      <w:bookmarkEnd w:id="9"/>
      <w:r w:rsidRPr="00555431">
        <w:rPr>
          <w:rFonts w:ascii="Times New Roman" w:eastAsia="Calibri" w:hAnsi="Times New Roman" w:cs="Times New Roman"/>
          <w:b/>
          <w:bCs/>
          <w:color w:val="000000"/>
          <w:sz w:val="24"/>
          <w:szCs w:val="24"/>
        </w:rPr>
        <w:t>30                             30</w:t>
      </w:r>
      <w:r w:rsidRPr="00555431">
        <w:rPr>
          <w:rFonts w:ascii="Times New Roman" w:eastAsia="Calibri" w:hAnsi="Times New Roman" w:cs="Times New Roman"/>
          <w:b/>
          <w:bCs/>
          <w:color w:val="201F1E"/>
          <w:sz w:val="24"/>
          <w:szCs w:val="24"/>
        </w:rPr>
        <w:t>   </w:t>
      </w:r>
      <w:r w:rsidRPr="00555431">
        <w:rPr>
          <w:rFonts w:ascii="Times New Roman" w:eastAsia="Calibri" w:hAnsi="Times New Roman" w:cs="Times New Roman"/>
          <w:color w:val="201F1E"/>
          <w:sz w:val="24"/>
          <w:szCs w:val="24"/>
        </w:rPr>
        <w:t xml:space="preserve"> </w:t>
      </w:r>
      <w:r w:rsidRPr="00555431">
        <w:rPr>
          <w:rFonts w:ascii="Times New Roman" w:eastAsia="Calibri" w:hAnsi="Times New Roman" w:cs="Times New Roman"/>
          <w:color w:val="000000"/>
          <w:sz w:val="24"/>
          <w:szCs w:val="24"/>
        </w:rPr>
        <w:t xml:space="preserve">                </w:t>
      </w:r>
    </w:p>
    <w:p w14:paraId="3ED884A4" w14:textId="2CD93FF6" w:rsidR="00555431" w:rsidRPr="00555431" w:rsidRDefault="00555431" w:rsidP="00555431">
      <w:pPr>
        <w:shd w:val="clear" w:color="auto" w:fill="FFFFFF"/>
        <w:spacing w:after="0" w:line="240" w:lineRule="auto"/>
        <w:rPr>
          <w:rFonts w:ascii="Times New Roman" w:eastAsia="Calibri" w:hAnsi="Times New Roman" w:cs="Times New Roman"/>
          <w:color w:val="201F1E"/>
          <w:sz w:val="24"/>
          <w:szCs w:val="24"/>
        </w:rPr>
      </w:pPr>
    </w:p>
    <w:p w14:paraId="13655535" w14:textId="2A2BCA96" w:rsidR="00555431" w:rsidRPr="00555431" w:rsidRDefault="00555431" w:rsidP="00555431">
      <w:pPr>
        <w:shd w:val="clear" w:color="auto" w:fill="FFFFFF"/>
        <w:spacing w:after="0" w:line="240" w:lineRule="auto"/>
        <w:rPr>
          <w:rFonts w:ascii="Times New Roman" w:eastAsia="Calibri" w:hAnsi="Times New Roman" w:cs="Times New Roman"/>
          <w:b/>
          <w:bCs/>
          <w:color w:val="201F1E"/>
          <w:sz w:val="24"/>
          <w:szCs w:val="24"/>
        </w:rPr>
      </w:pPr>
      <w:r w:rsidRPr="00555431">
        <w:rPr>
          <w:rFonts w:ascii="Times New Roman" w:eastAsia="Calibri" w:hAnsi="Times New Roman" w:cs="Times New Roman"/>
          <w:color w:val="201F1E"/>
          <w:sz w:val="24"/>
          <w:szCs w:val="24"/>
        </w:rPr>
        <w:t xml:space="preserve">                </w:t>
      </w:r>
      <w:r w:rsidR="00E00DBC" w:rsidRPr="00FF762E">
        <w:rPr>
          <w:rFonts w:ascii="Times New Roman" w:eastAsia="Calibri" w:hAnsi="Times New Roman" w:cs="Times New Roman"/>
          <w:b/>
          <w:bCs/>
          <w:color w:val="201F1E"/>
          <w:sz w:val="24"/>
          <w:szCs w:val="24"/>
        </w:rPr>
        <w:t>Site Total = 60</w:t>
      </w:r>
      <w:r w:rsidRPr="00555431">
        <w:rPr>
          <w:rFonts w:ascii="Times New Roman" w:eastAsia="Calibri" w:hAnsi="Times New Roman" w:cs="Times New Roman"/>
          <w:b/>
          <w:bCs/>
          <w:color w:val="201F1E"/>
          <w:sz w:val="24"/>
          <w:szCs w:val="24"/>
        </w:rPr>
        <w:t xml:space="preserve">                                                   </w:t>
      </w:r>
    </w:p>
    <w:p w14:paraId="31828CA0" w14:textId="77777777" w:rsidR="00555431" w:rsidRPr="00555431" w:rsidRDefault="00555431" w:rsidP="00555431">
      <w:pPr>
        <w:shd w:val="clear" w:color="auto" w:fill="FFFFFF"/>
        <w:spacing w:after="0" w:line="240" w:lineRule="auto"/>
        <w:rPr>
          <w:rFonts w:ascii="Times New Roman" w:eastAsia="Calibri" w:hAnsi="Times New Roman" w:cs="Times New Roman"/>
          <w:color w:val="201F1E"/>
          <w:sz w:val="24"/>
          <w:szCs w:val="24"/>
        </w:rPr>
      </w:pPr>
    </w:p>
    <w:p w14:paraId="78599CB4" w14:textId="77777777" w:rsidR="00555431" w:rsidRPr="00555431" w:rsidRDefault="00555431" w:rsidP="00555431">
      <w:pPr>
        <w:shd w:val="clear" w:color="auto" w:fill="FFFFFF"/>
        <w:spacing w:after="0" w:line="240" w:lineRule="auto"/>
        <w:rPr>
          <w:rFonts w:ascii="Times New Roman" w:eastAsia="Calibri" w:hAnsi="Times New Roman" w:cs="Times New Roman"/>
          <w:color w:val="201F1E"/>
          <w:sz w:val="24"/>
          <w:szCs w:val="24"/>
        </w:rPr>
      </w:pPr>
    </w:p>
    <w:bookmarkEnd w:id="7"/>
    <w:p w14:paraId="20DDA9A4" w14:textId="51510B07" w:rsidR="00555431" w:rsidRDefault="00555431" w:rsidP="00A877C9">
      <w:pPr>
        <w:shd w:val="clear" w:color="auto" w:fill="FFFFFF"/>
        <w:spacing w:after="0" w:line="240" w:lineRule="auto"/>
        <w:jc w:val="both"/>
        <w:rPr>
          <w:rFonts w:ascii="Times New Roman" w:eastAsia="Calibri" w:hAnsi="Times New Roman" w:cs="Times New Roman"/>
          <w:color w:val="201F1E"/>
          <w:sz w:val="24"/>
          <w:szCs w:val="24"/>
        </w:rPr>
      </w:pPr>
      <w:r w:rsidRPr="00555431">
        <w:rPr>
          <w:rFonts w:ascii="Times New Roman" w:eastAsia="Calibri" w:hAnsi="Times New Roman" w:cs="Times New Roman"/>
          <w:color w:val="201F1E"/>
          <w:sz w:val="24"/>
          <w:szCs w:val="24"/>
        </w:rPr>
        <w:t> </w:t>
      </w:r>
      <w:r w:rsidRPr="00555431">
        <w:rPr>
          <w:rFonts w:ascii="Times New Roman" w:eastAsia="Calibri" w:hAnsi="Times New Roman" w:cs="Times New Roman"/>
          <w:b/>
          <w:bCs/>
          <w:color w:val="201F1E"/>
          <w:sz w:val="24"/>
          <w:szCs w:val="24"/>
        </w:rPr>
        <w:t>Rondout Gardens</w:t>
      </w:r>
      <w:r w:rsidRPr="00555431">
        <w:rPr>
          <w:rFonts w:ascii="Times New Roman" w:eastAsia="Calibri" w:hAnsi="Times New Roman" w:cs="Times New Roman"/>
          <w:color w:val="201F1E"/>
          <w:sz w:val="24"/>
          <w:szCs w:val="24"/>
        </w:rPr>
        <w:t xml:space="preserve"> (RG) Federal HUD complex consists of 131 rental units divided among </w:t>
      </w:r>
      <w:r w:rsidR="003B0D11" w:rsidRPr="009246BD">
        <w:rPr>
          <w:rFonts w:ascii="Times New Roman" w:eastAsia="Calibri" w:hAnsi="Times New Roman" w:cs="Times New Roman"/>
          <w:color w:val="201F1E"/>
          <w:sz w:val="24"/>
          <w:szCs w:val="24"/>
        </w:rPr>
        <w:t xml:space="preserve">nineteen </w:t>
      </w:r>
      <w:r w:rsidRPr="009246BD">
        <w:rPr>
          <w:rFonts w:ascii="Times New Roman" w:eastAsia="Calibri" w:hAnsi="Times New Roman" w:cs="Times New Roman"/>
          <w:color w:val="201F1E"/>
          <w:sz w:val="24"/>
          <w:szCs w:val="24"/>
        </w:rPr>
        <w:t xml:space="preserve"> (19) two-story buildings that were built circa 1970.</w:t>
      </w:r>
      <w:r w:rsidR="00496D86" w:rsidRPr="009246BD">
        <w:rPr>
          <w:rFonts w:ascii="Times New Roman" w:eastAsia="Calibri" w:hAnsi="Times New Roman" w:cs="Times New Roman"/>
          <w:color w:val="201F1E"/>
          <w:sz w:val="24"/>
          <w:szCs w:val="24"/>
        </w:rPr>
        <w:t xml:space="preserve"> </w:t>
      </w:r>
      <w:r w:rsidR="003B0D11" w:rsidRPr="009246BD">
        <w:rPr>
          <w:rFonts w:ascii="Times New Roman" w:eastAsia="Calibri" w:hAnsi="Times New Roman" w:cs="Times New Roman"/>
          <w:color w:val="201F1E"/>
          <w:sz w:val="24"/>
          <w:szCs w:val="24"/>
        </w:rPr>
        <w:t xml:space="preserve"> </w:t>
      </w:r>
      <w:r w:rsidRPr="009246BD">
        <w:rPr>
          <w:rFonts w:ascii="Times New Roman" w:eastAsia="Calibri" w:hAnsi="Times New Roman" w:cs="Times New Roman"/>
          <w:color w:val="201F1E"/>
          <w:sz w:val="24"/>
          <w:szCs w:val="24"/>
        </w:rPr>
        <w:t>Almost all of the rental units are</w:t>
      </w:r>
      <w:r w:rsidRPr="00555431">
        <w:rPr>
          <w:rFonts w:ascii="Times New Roman" w:eastAsia="Calibri" w:hAnsi="Times New Roman" w:cs="Times New Roman"/>
          <w:color w:val="201F1E"/>
          <w:sz w:val="24"/>
          <w:szCs w:val="24"/>
        </w:rPr>
        <w:t xml:space="preserve"> currently occupied.  The </w:t>
      </w:r>
      <w:r w:rsidR="00D4429D">
        <w:rPr>
          <w:rFonts w:ascii="Times New Roman" w:eastAsia="Calibri" w:hAnsi="Times New Roman" w:cs="Times New Roman"/>
          <w:color w:val="201F1E"/>
          <w:sz w:val="24"/>
          <w:szCs w:val="24"/>
        </w:rPr>
        <w:t xml:space="preserve">KHA federal public housing portfolio </w:t>
      </w:r>
      <w:r w:rsidR="007A3EA1">
        <w:rPr>
          <w:rFonts w:ascii="Times New Roman" w:eastAsia="Calibri" w:hAnsi="Times New Roman" w:cs="Times New Roman"/>
          <w:color w:val="201F1E"/>
          <w:sz w:val="24"/>
          <w:szCs w:val="24"/>
        </w:rPr>
        <w:t xml:space="preserve">will be included in an application </w:t>
      </w:r>
      <w:r w:rsidR="00496D86">
        <w:rPr>
          <w:rFonts w:ascii="Times New Roman" w:eastAsia="Calibri" w:hAnsi="Times New Roman" w:cs="Times New Roman"/>
          <w:color w:val="201F1E"/>
          <w:sz w:val="24"/>
          <w:szCs w:val="24"/>
        </w:rPr>
        <w:t>to be</w:t>
      </w:r>
      <w:r w:rsidR="007A3EA1">
        <w:rPr>
          <w:rFonts w:ascii="Times New Roman" w:eastAsia="Calibri" w:hAnsi="Times New Roman" w:cs="Times New Roman"/>
          <w:color w:val="201F1E"/>
          <w:sz w:val="24"/>
          <w:szCs w:val="24"/>
        </w:rPr>
        <w:t xml:space="preserve"> submitted to HUD for a Streamline Conversion to Section 8</w:t>
      </w:r>
      <w:r w:rsidR="00496D86">
        <w:rPr>
          <w:rFonts w:ascii="Times New Roman" w:eastAsia="Calibri" w:hAnsi="Times New Roman" w:cs="Times New Roman"/>
          <w:color w:val="201F1E"/>
          <w:sz w:val="24"/>
          <w:szCs w:val="24"/>
        </w:rPr>
        <w:t xml:space="preserve"> and t</w:t>
      </w:r>
      <w:r w:rsidR="007A3EA1">
        <w:rPr>
          <w:rFonts w:ascii="Times New Roman" w:eastAsia="Calibri" w:hAnsi="Times New Roman" w:cs="Times New Roman"/>
          <w:color w:val="201F1E"/>
          <w:sz w:val="24"/>
          <w:szCs w:val="24"/>
        </w:rPr>
        <w:t>he redevelopment of Rondout is subject to HUD’s approval</w:t>
      </w:r>
      <w:r w:rsidR="00496D86">
        <w:rPr>
          <w:rFonts w:ascii="Times New Roman" w:eastAsia="Calibri" w:hAnsi="Times New Roman" w:cs="Times New Roman"/>
          <w:color w:val="201F1E"/>
          <w:sz w:val="24"/>
          <w:szCs w:val="24"/>
        </w:rPr>
        <w:t xml:space="preserve"> of this application</w:t>
      </w:r>
      <w:r w:rsidR="007A3EA1">
        <w:rPr>
          <w:rFonts w:ascii="Times New Roman" w:eastAsia="Calibri" w:hAnsi="Times New Roman" w:cs="Times New Roman"/>
          <w:color w:val="201F1E"/>
          <w:sz w:val="24"/>
          <w:szCs w:val="24"/>
        </w:rPr>
        <w:t>.</w:t>
      </w:r>
      <w:r w:rsidR="00496D86">
        <w:rPr>
          <w:rFonts w:ascii="Times New Roman" w:eastAsia="Calibri" w:hAnsi="Times New Roman" w:cs="Times New Roman"/>
          <w:color w:val="201F1E"/>
          <w:sz w:val="24"/>
          <w:szCs w:val="24"/>
        </w:rPr>
        <w:t xml:space="preserve"> </w:t>
      </w:r>
      <w:r w:rsidR="00496D86" w:rsidRPr="00555431">
        <w:rPr>
          <w:rFonts w:ascii="Times New Roman" w:eastAsia="Calibri" w:hAnsi="Times New Roman" w:cs="Times New Roman"/>
          <w:color w:val="201F1E"/>
          <w:sz w:val="24"/>
          <w:szCs w:val="24"/>
        </w:rPr>
        <w:t>RG complex has the following unit distribution, by tenant category</w:t>
      </w:r>
      <w:r w:rsidR="00496D86">
        <w:rPr>
          <w:rFonts w:ascii="Times New Roman" w:eastAsia="Calibri" w:hAnsi="Times New Roman" w:cs="Times New Roman"/>
          <w:color w:val="201F1E"/>
          <w:sz w:val="24"/>
          <w:szCs w:val="24"/>
        </w:rPr>
        <w:t>:</w:t>
      </w:r>
    </w:p>
    <w:p w14:paraId="07979675" w14:textId="77777777" w:rsidR="00A877C9" w:rsidRPr="00555431" w:rsidRDefault="00A877C9" w:rsidP="00555431">
      <w:pPr>
        <w:shd w:val="clear" w:color="auto" w:fill="FFFFFF"/>
        <w:spacing w:after="0" w:line="240" w:lineRule="auto"/>
        <w:rPr>
          <w:rFonts w:ascii="Times New Roman" w:eastAsia="Calibri" w:hAnsi="Times New Roman" w:cs="Times New Roman"/>
          <w:color w:val="201F1E"/>
          <w:sz w:val="24"/>
          <w:szCs w:val="24"/>
        </w:rPr>
      </w:pPr>
    </w:p>
    <w:p w14:paraId="72C1C2FB" w14:textId="31D915A6" w:rsidR="00555431" w:rsidRPr="00555431" w:rsidRDefault="00555431" w:rsidP="00555431">
      <w:pPr>
        <w:shd w:val="clear" w:color="auto" w:fill="FFFFFF"/>
        <w:spacing w:after="0" w:line="240" w:lineRule="auto"/>
        <w:rPr>
          <w:rFonts w:ascii="Times New Roman" w:eastAsia="Calibri" w:hAnsi="Times New Roman" w:cs="Times New Roman"/>
          <w:color w:val="201F1E"/>
          <w:sz w:val="24"/>
          <w:szCs w:val="24"/>
        </w:rPr>
      </w:pPr>
      <w:r w:rsidRPr="00555431">
        <w:rPr>
          <w:rFonts w:ascii="Times New Roman" w:eastAsia="Calibri" w:hAnsi="Times New Roman" w:cs="Times New Roman"/>
          <w:color w:val="201F1E"/>
          <w:sz w:val="24"/>
          <w:szCs w:val="24"/>
        </w:rPr>
        <w:t>                Type                                  1BR      2BR      3BR     4BR     5BR</w:t>
      </w:r>
      <w:r w:rsidR="00E00DBC" w:rsidRPr="00FF762E">
        <w:rPr>
          <w:rFonts w:ascii="Times New Roman" w:eastAsia="Calibri" w:hAnsi="Times New Roman" w:cs="Times New Roman"/>
          <w:color w:val="201F1E"/>
          <w:sz w:val="24"/>
          <w:szCs w:val="24"/>
        </w:rPr>
        <w:t xml:space="preserve">      Efficiencies</w:t>
      </w:r>
    </w:p>
    <w:p w14:paraId="0E865B5D" w14:textId="77777777" w:rsidR="00E00DBC" w:rsidRPr="00FF762E" w:rsidRDefault="00E00DBC" w:rsidP="00555431">
      <w:pPr>
        <w:shd w:val="clear" w:color="auto" w:fill="FFFFFF"/>
        <w:spacing w:after="0" w:line="240" w:lineRule="auto"/>
        <w:rPr>
          <w:rFonts w:ascii="Times New Roman" w:eastAsia="Calibri" w:hAnsi="Times New Roman" w:cs="Times New Roman"/>
          <w:color w:val="201F1E"/>
          <w:sz w:val="24"/>
          <w:szCs w:val="24"/>
        </w:rPr>
      </w:pPr>
      <w:r w:rsidRPr="00FF762E">
        <w:rPr>
          <w:rFonts w:ascii="Times New Roman" w:eastAsia="Calibri" w:hAnsi="Times New Roman" w:cs="Times New Roman"/>
          <w:color w:val="201F1E"/>
          <w:sz w:val="24"/>
          <w:szCs w:val="24"/>
        </w:rPr>
        <w:t xml:space="preserve">                     </w:t>
      </w:r>
    </w:p>
    <w:p w14:paraId="0E61FF30" w14:textId="67592CF3" w:rsidR="00555431" w:rsidRPr="00FF762E" w:rsidRDefault="00E00DBC" w:rsidP="00555431">
      <w:pPr>
        <w:shd w:val="clear" w:color="auto" w:fill="FFFFFF"/>
        <w:spacing w:after="0" w:line="240" w:lineRule="auto"/>
        <w:rPr>
          <w:rFonts w:ascii="Times New Roman" w:eastAsia="Calibri" w:hAnsi="Times New Roman" w:cs="Times New Roman"/>
          <w:color w:val="201F1E"/>
          <w:sz w:val="24"/>
          <w:szCs w:val="24"/>
        </w:rPr>
      </w:pPr>
      <w:r w:rsidRPr="00FF762E">
        <w:rPr>
          <w:rFonts w:ascii="Times New Roman" w:eastAsia="Calibri" w:hAnsi="Times New Roman" w:cs="Times New Roman"/>
          <w:color w:val="201F1E"/>
          <w:sz w:val="24"/>
          <w:szCs w:val="24"/>
        </w:rPr>
        <w:lastRenderedPageBreak/>
        <w:t xml:space="preserve">                Public Housing         </w:t>
      </w:r>
      <w:r w:rsidR="00496D86">
        <w:rPr>
          <w:rFonts w:ascii="Times New Roman" w:eastAsia="Calibri" w:hAnsi="Times New Roman" w:cs="Times New Roman"/>
          <w:color w:val="201F1E"/>
          <w:sz w:val="24"/>
          <w:szCs w:val="24"/>
        </w:rPr>
        <w:t xml:space="preserve">   </w:t>
      </w:r>
      <w:r w:rsidRPr="00FF762E">
        <w:rPr>
          <w:rFonts w:ascii="Times New Roman" w:eastAsia="Calibri" w:hAnsi="Times New Roman" w:cs="Times New Roman"/>
          <w:color w:val="201F1E"/>
          <w:sz w:val="24"/>
          <w:szCs w:val="24"/>
        </w:rPr>
        <w:t xml:space="preserve"> </w:t>
      </w:r>
      <w:r w:rsidR="00555431" w:rsidRPr="00555431">
        <w:rPr>
          <w:rFonts w:ascii="Times New Roman" w:eastAsia="Calibri" w:hAnsi="Times New Roman" w:cs="Times New Roman"/>
          <w:color w:val="201F1E"/>
          <w:sz w:val="24"/>
          <w:szCs w:val="24"/>
        </w:rPr>
        <w:t> </w:t>
      </w:r>
      <w:r w:rsidRPr="00FF762E">
        <w:rPr>
          <w:rFonts w:ascii="Times New Roman" w:eastAsia="Calibri" w:hAnsi="Times New Roman" w:cs="Times New Roman"/>
          <w:color w:val="201F1E"/>
          <w:sz w:val="24"/>
          <w:szCs w:val="24"/>
        </w:rPr>
        <w:t xml:space="preserve">    </w:t>
      </w:r>
      <w:r w:rsidRPr="00FF762E">
        <w:rPr>
          <w:rFonts w:ascii="Times New Roman" w:eastAsia="Calibri" w:hAnsi="Times New Roman" w:cs="Times New Roman"/>
          <w:b/>
          <w:bCs/>
          <w:color w:val="201F1E"/>
          <w:sz w:val="24"/>
          <w:szCs w:val="24"/>
        </w:rPr>
        <w:t>20         29         24         11        5</w:t>
      </w:r>
      <w:r w:rsidRPr="00FF762E">
        <w:rPr>
          <w:rFonts w:ascii="Times New Roman" w:eastAsia="Calibri" w:hAnsi="Times New Roman" w:cs="Times New Roman"/>
          <w:color w:val="201F1E"/>
          <w:sz w:val="24"/>
          <w:szCs w:val="24"/>
        </w:rPr>
        <w:t xml:space="preserve">               </w:t>
      </w:r>
      <w:r w:rsidRPr="00FF762E">
        <w:rPr>
          <w:rFonts w:ascii="Times New Roman" w:eastAsia="Calibri" w:hAnsi="Times New Roman" w:cs="Times New Roman"/>
          <w:b/>
          <w:bCs/>
          <w:color w:val="201F1E"/>
          <w:sz w:val="24"/>
          <w:szCs w:val="24"/>
        </w:rPr>
        <w:t xml:space="preserve"> 42</w:t>
      </w:r>
      <w:r w:rsidRPr="00FF762E">
        <w:rPr>
          <w:rFonts w:ascii="Times New Roman" w:eastAsia="Calibri" w:hAnsi="Times New Roman" w:cs="Times New Roman"/>
          <w:color w:val="201F1E"/>
          <w:sz w:val="24"/>
          <w:szCs w:val="24"/>
        </w:rPr>
        <w:t xml:space="preserve"> </w:t>
      </w:r>
    </w:p>
    <w:p w14:paraId="2B477133" w14:textId="6ECE7F13" w:rsidR="00E00DBC" w:rsidRPr="00FF762E" w:rsidRDefault="00E00DBC" w:rsidP="00555431">
      <w:pPr>
        <w:shd w:val="clear" w:color="auto" w:fill="FFFFFF"/>
        <w:spacing w:after="0" w:line="240" w:lineRule="auto"/>
        <w:rPr>
          <w:rFonts w:ascii="Times New Roman" w:eastAsia="Calibri" w:hAnsi="Times New Roman" w:cs="Times New Roman"/>
          <w:color w:val="201F1E"/>
          <w:sz w:val="24"/>
          <w:szCs w:val="24"/>
        </w:rPr>
      </w:pPr>
    </w:p>
    <w:p w14:paraId="02EDFC09" w14:textId="6CD1FA9A" w:rsidR="00E00DBC" w:rsidRPr="00FF762E" w:rsidRDefault="00E00DBC" w:rsidP="00555431">
      <w:pPr>
        <w:shd w:val="clear" w:color="auto" w:fill="FFFFFF"/>
        <w:spacing w:after="0" w:line="240" w:lineRule="auto"/>
        <w:rPr>
          <w:rFonts w:ascii="Times New Roman" w:eastAsia="Calibri" w:hAnsi="Times New Roman" w:cs="Times New Roman"/>
          <w:b/>
          <w:bCs/>
          <w:color w:val="201F1E"/>
          <w:sz w:val="24"/>
          <w:szCs w:val="24"/>
        </w:rPr>
      </w:pPr>
      <w:r w:rsidRPr="00FF762E">
        <w:rPr>
          <w:rFonts w:ascii="Times New Roman" w:eastAsia="Calibri" w:hAnsi="Times New Roman" w:cs="Times New Roman"/>
          <w:color w:val="201F1E"/>
          <w:sz w:val="24"/>
          <w:szCs w:val="24"/>
        </w:rPr>
        <w:tab/>
      </w:r>
      <w:r w:rsidR="00496D86">
        <w:rPr>
          <w:rFonts w:ascii="Times New Roman" w:eastAsia="Calibri" w:hAnsi="Times New Roman" w:cs="Times New Roman"/>
          <w:color w:val="201F1E"/>
          <w:sz w:val="24"/>
          <w:szCs w:val="24"/>
        </w:rPr>
        <w:t xml:space="preserve">     </w:t>
      </w:r>
      <w:r w:rsidRPr="00FF762E">
        <w:rPr>
          <w:rFonts w:ascii="Times New Roman" w:eastAsia="Calibri" w:hAnsi="Times New Roman" w:cs="Times New Roman"/>
          <w:b/>
          <w:bCs/>
          <w:color w:val="201F1E"/>
          <w:sz w:val="24"/>
          <w:szCs w:val="24"/>
        </w:rPr>
        <w:t>Site Total = 131</w:t>
      </w:r>
    </w:p>
    <w:p w14:paraId="2265DB89" w14:textId="38A3E957" w:rsidR="00E00DBC" w:rsidRPr="00FF762E" w:rsidRDefault="00E00DBC" w:rsidP="00555431">
      <w:pPr>
        <w:shd w:val="clear" w:color="auto" w:fill="FFFFFF"/>
        <w:spacing w:after="0" w:line="240" w:lineRule="auto"/>
        <w:rPr>
          <w:rFonts w:ascii="Times New Roman" w:eastAsia="Calibri" w:hAnsi="Times New Roman" w:cs="Times New Roman"/>
          <w:color w:val="201F1E"/>
          <w:sz w:val="24"/>
          <w:szCs w:val="24"/>
        </w:rPr>
      </w:pPr>
    </w:p>
    <w:p w14:paraId="033B8EE4" w14:textId="1965B809" w:rsidR="00E00DBC" w:rsidRPr="00496D86" w:rsidRDefault="00E00DBC" w:rsidP="00555431">
      <w:pPr>
        <w:shd w:val="clear" w:color="auto" w:fill="FFFFFF"/>
        <w:spacing w:after="0" w:line="240" w:lineRule="auto"/>
        <w:rPr>
          <w:rFonts w:ascii="Times New Roman" w:eastAsia="Calibri" w:hAnsi="Times New Roman" w:cs="Times New Roman"/>
          <w:b/>
          <w:bCs/>
          <w:color w:val="201F1E"/>
          <w:sz w:val="24"/>
          <w:szCs w:val="24"/>
          <w:u w:val="single"/>
        </w:rPr>
      </w:pPr>
      <w:r w:rsidRPr="00FF762E">
        <w:rPr>
          <w:rFonts w:ascii="Times New Roman" w:eastAsia="Calibri" w:hAnsi="Times New Roman" w:cs="Times New Roman"/>
          <w:b/>
          <w:bCs/>
          <w:color w:val="201F1E"/>
          <w:sz w:val="24"/>
          <w:szCs w:val="24"/>
        </w:rPr>
        <w:t xml:space="preserve">                                                              </w:t>
      </w:r>
      <w:r w:rsidRPr="00496D86">
        <w:rPr>
          <w:rFonts w:ascii="Times New Roman" w:eastAsia="Calibri" w:hAnsi="Times New Roman" w:cs="Times New Roman"/>
          <w:b/>
          <w:bCs/>
          <w:color w:val="201F1E"/>
          <w:sz w:val="24"/>
          <w:szCs w:val="24"/>
        </w:rPr>
        <w:t xml:space="preserve">             </w:t>
      </w:r>
      <w:r w:rsidRPr="00496D86">
        <w:rPr>
          <w:rFonts w:ascii="Times New Roman" w:eastAsia="Calibri" w:hAnsi="Times New Roman" w:cs="Times New Roman"/>
          <w:b/>
          <w:bCs/>
          <w:color w:val="201F1E"/>
          <w:sz w:val="24"/>
          <w:szCs w:val="24"/>
          <w:u w:val="single"/>
        </w:rPr>
        <w:t>Grand Total = 321</w:t>
      </w:r>
      <w:r w:rsidR="00FF762E" w:rsidRPr="00496D86">
        <w:rPr>
          <w:rFonts w:ascii="Times New Roman" w:eastAsia="Calibri" w:hAnsi="Times New Roman" w:cs="Times New Roman"/>
          <w:b/>
          <w:bCs/>
          <w:color w:val="201F1E"/>
          <w:sz w:val="24"/>
          <w:szCs w:val="24"/>
          <w:u w:val="single"/>
        </w:rPr>
        <w:t xml:space="preserve"> housing units</w:t>
      </w:r>
    </w:p>
    <w:p w14:paraId="2ED23877" w14:textId="395CBEAD" w:rsidR="00A94165" w:rsidRPr="008B2E16" w:rsidRDefault="000C10CF" w:rsidP="008B2E16">
      <w:pPr>
        <w:shd w:val="clear" w:color="auto" w:fill="FFFFFF"/>
        <w:spacing w:after="0" w:line="240" w:lineRule="auto"/>
        <w:rPr>
          <w:rFonts w:ascii="Times New Roman" w:eastAsia="Times New Roman" w:hAnsi="Times New Roman" w:cs="Times New Roman"/>
          <w:color w:val="201F1E"/>
          <w:sz w:val="24"/>
          <w:szCs w:val="24"/>
        </w:rPr>
      </w:pPr>
      <w:r w:rsidRPr="00FF762E">
        <w:rPr>
          <w:rFonts w:ascii="Times New Roman" w:eastAsia="Times New Roman" w:hAnsi="Times New Roman" w:cs="Times New Roman"/>
          <w:color w:val="201F1E"/>
          <w:sz w:val="24"/>
          <w:szCs w:val="24"/>
        </w:rPr>
        <w:t xml:space="preserve">                                     </w:t>
      </w:r>
    </w:p>
    <w:p w14:paraId="304E82EC" w14:textId="2039E1F5" w:rsidR="0017740A" w:rsidRPr="008B2E16" w:rsidRDefault="00496D86" w:rsidP="008B2E16">
      <w:pPr>
        <w:pStyle w:val="Heading1"/>
        <w:rPr>
          <w:rFonts w:ascii="Times New Roman" w:eastAsia="Calibri" w:hAnsi="Times New Roman" w:cs="Times New Roman"/>
          <w:b/>
          <w:bCs/>
          <w:color w:val="000000" w:themeColor="text1"/>
          <w:sz w:val="24"/>
          <w:szCs w:val="24"/>
        </w:rPr>
      </w:pPr>
      <w:bookmarkStart w:id="10" w:name="_Toc86054532"/>
      <w:r w:rsidRPr="008B2E16">
        <w:rPr>
          <w:rFonts w:ascii="Times New Roman" w:eastAsia="Calibri" w:hAnsi="Times New Roman" w:cs="Times New Roman"/>
          <w:b/>
          <w:bCs/>
          <w:color w:val="000000" w:themeColor="text1"/>
          <w:sz w:val="24"/>
          <w:szCs w:val="24"/>
        </w:rPr>
        <w:t>IV.</w:t>
      </w:r>
      <w:r w:rsidRPr="008B2E16">
        <w:rPr>
          <w:rFonts w:ascii="Times New Roman" w:eastAsia="Calibri" w:hAnsi="Times New Roman" w:cs="Times New Roman"/>
          <w:b/>
          <w:bCs/>
          <w:color w:val="000000" w:themeColor="text1"/>
          <w:sz w:val="24"/>
          <w:szCs w:val="24"/>
        </w:rPr>
        <w:tab/>
      </w:r>
      <w:r w:rsidR="0017740A" w:rsidRPr="008B2E16">
        <w:rPr>
          <w:rFonts w:ascii="Times New Roman" w:eastAsia="Calibri" w:hAnsi="Times New Roman" w:cs="Times New Roman"/>
          <w:b/>
          <w:bCs/>
          <w:color w:val="000000" w:themeColor="text1"/>
          <w:sz w:val="24"/>
          <w:szCs w:val="24"/>
        </w:rPr>
        <w:t>RFQ TIMELINE</w:t>
      </w:r>
      <w:bookmarkEnd w:id="10"/>
    </w:p>
    <w:p w14:paraId="4F01776B" w14:textId="77777777" w:rsidR="0017740A" w:rsidRPr="00FF762E" w:rsidRDefault="0017740A" w:rsidP="0017740A">
      <w:pPr>
        <w:autoSpaceDE w:val="0"/>
        <w:autoSpaceDN w:val="0"/>
        <w:adjustRightInd w:val="0"/>
        <w:spacing w:after="0" w:line="240" w:lineRule="auto"/>
        <w:rPr>
          <w:rFonts w:ascii="Times New Roman" w:eastAsia="Calibri" w:hAnsi="Times New Roman" w:cs="Times New Roman"/>
          <w:sz w:val="24"/>
          <w:szCs w:val="24"/>
        </w:rPr>
      </w:pPr>
    </w:p>
    <w:p w14:paraId="064F1BFE" w14:textId="77777777" w:rsidR="0017740A" w:rsidRPr="00FF762E" w:rsidRDefault="0017740A" w:rsidP="0017740A">
      <w:pPr>
        <w:autoSpaceDE w:val="0"/>
        <w:autoSpaceDN w:val="0"/>
        <w:adjustRightInd w:val="0"/>
        <w:spacing w:after="0" w:line="240" w:lineRule="auto"/>
        <w:rPr>
          <w:rFonts w:ascii="Times New Roman" w:eastAsia="Calibri" w:hAnsi="Times New Roman" w:cs="Times New Roman"/>
          <w:sz w:val="24"/>
          <w:szCs w:val="24"/>
        </w:rPr>
      </w:pPr>
      <w:r w:rsidRPr="00FF762E">
        <w:rPr>
          <w:rFonts w:ascii="Times New Roman" w:eastAsia="Calibri" w:hAnsi="Times New Roman" w:cs="Times New Roman"/>
          <w:sz w:val="24"/>
          <w:szCs w:val="24"/>
        </w:rPr>
        <w:t>The following table lists important dates under the RFQ process:</w:t>
      </w:r>
    </w:p>
    <w:p w14:paraId="23F183C4" w14:textId="77777777" w:rsidR="0017740A" w:rsidRPr="00FF762E" w:rsidRDefault="0017740A" w:rsidP="00496D86">
      <w:pPr>
        <w:autoSpaceDE w:val="0"/>
        <w:autoSpaceDN w:val="0"/>
        <w:adjustRightInd w:val="0"/>
        <w:spacing w:after="0" w:line="240" w:lineRule="auto"/>
        <w:ind w:left="720"/>
        <w:rPr>
          <w:rFonts w:ascii="Times New Roman" w:eastAsia="Calibri" w:hAnsi="Times New Roman" w:cs="Times New Roman"/>
          <w:sz w:val="24"/>
          <w:szCs w:val="24"/>
        </w:rPr>
      </w:pPr>
    </w:p>
    <w:p w14:paraId="0358BB4B" w14:textId="7DDB6E74" w:rsidR="0017740A" w:rsidRPr="008B2E16" w:rsidRDefault="0017740A" w:rsidP="00496D86">
      <w:pPr>
        <w:autoSpaceDE w:val="0"/>
        <w:autoSpaceDN w:val="0"/>
        <w:adjustRightInd w:val="0"/>
        <w:spacing w:after="0" w:line="240" w:lineRule="auto"/>
        <w:ind w:left="720"/>
        <w:rPr>
          <w:rFonts w:ascii="Times New Roman" w:eastAsia="Calibri" w:hAnsi="Times New Roman" w:cs="Times New Roman"/>
          <w:b/>
          <w:bCs/>
          <w:color w:val="000000" w:themeColor="text1"/>
          <w:sz w:val="24"/>
          <w:szCs w:val="24"/>
        </w:rPr>
      </w:pPr>
      <w:r w:rsidRPr="00FF762E">
        <w:rPr>
          <w:rFonts w:ascii="Times New Roman" w:eastAsia="Calibri" w:hAnsi="Times New Roman" w:cs="Times New Roman"/>
          <w:sz w:val="24"/>
          <w:szCs w:val="24"/>
        </w:rPr>
        <w:t xml:space="preserve">1. RFQ Release Date: </w:t>
      </w:r>
      <w:r w:rsidR="003B0D11">
        <w:rPr>
          <w:rFonts w:ascii="Times New Roman" w:eastAsia="Calibri" w:hAnsi="Times New Roman" w:cs="Times New Roman"/>
          <w:sz w:val="24"/>
          <w:szCs w:val="24"/>
        </w:rPr>
        <w:t>October 28</w:t>
      </w:r>
      <w:r w:rsidR="00706461">
        <w:rPr>
          <w:rFonts w:ascii="Times New Roman" w:eastAsia="Calibri" w:hAnsi="Times New Roman" w:cs="Times New Roman"/>
          <w:sz w:val="24"/>
          <w:szCs w:val="24"/>
        </w:rPr>
        <w:t xml:space="preserve">, 2021 </w:t>
      </w:r>
    </w:p>
    <w:p w14:paraId="7E15CB7D" w14:textId="66295438" w:rsidR="0017740A" w:rsidRPr="00FF762E" w:rsidRDefault="0017740A" w:rsidP="00496D86">
      <w:pPr>
        <w:autoSpaceDE w:val="0"/>
        <w:autoSpaceDN w:val="0"/>
        <w:adjustRightInd w:val="0"/>
        <w:spacing w:after="0" w:line="240" w:lineRule="auto"/>
        <w:ind w:left="720"/>
        <w:rPr>
          <w:rFonts w:ascii="Times New Roman" w:eastAsia="Calibri" w:hAnsi="Times New Roman" w:cs="Times New Roman"/>
          <w:b/>
          <w:bCs/>
          <w:color w:val="000000" w:themeColor="text1"/>
          <w:sz w:val="24"/>
          <w:szCs w:val="24"/>
        </w:rPr>
      </w:pPr>
      <w:r w:rsidRPr="00FF762E">
        <w:rPr>
          <w:rFonts w:ascii="Times New Roman" w:eastAsia="Calibri" w:hAnsi="Times New Roman" w:cs="Times New Roman"/>
          <w:color w:val="000000" w:themeColor="text1"/>
          <w:sz w:val="24"/>
          <w:szCs w:val="24"/>
        </w:rPr>
        <w:t>2. Site Tour</w:t>
      </w:r>
      <w:r w:rsidR="00AF55B3" w:rsidRPr="00FF762E">
        <w:rPr>
          <w:rFonts w:ascii="Times New Roman" w:eastAsia="Calibri" w:hAnsi="Times New Roman" w:cs="Times New Roman"/>
          <w:color w:val="000000" w:themeColor="text1"/>
          <w:sz w:val="24"/>
          <w:szCs w:val="24"/>
        </w:rPr>
        <w:t>s</w:t>
      </w:r>
      <w:r w:rsidRPr="00FF762E">
        <w:rPr>
          <w:rFonts w:ascii="Times New Roman" w:eastAsia="Calibri" w:hAnsi="Times New Roman" w:cs="Times New Roman"/>
          <w:color w:val="000000" w:themeColor="text1"/>
          <w:sz w:val="24"/>
          <w:szCs w:val="24"/>
        </w:rPr>
        <w:t xml:space="preserve"> (Optional)</w:t>
      </w:r>
      <w:r w:rsidR="00C05627" w:rsidRPr="00FF762E">
        <w:rPr>
          <w:rFonts w:ascii="Times New Roman" w:eastAsia="Calibri" w:hAnsi="Times New Roman" w:cs="Times New Roman"/>
          <w:color w:val="000000" w:themeColor="text1"/>
          <w:sz w:val="24"/>
          <w:szCs w:val="24"/>
        </w:rPr>
        <w:t xml:space="preserve"> / Orientation</w:t>
      </w:r>
      <w:r w:rsidRPr="00FF762E">
        <w:rPr>
          <w:rFonts w:ascii="Times New Roman" w:eastAsia="Calibri" w:hAnsi="Times New Roman" w:cs="Times New Roman"/>
          <w:color w:val="000000" w:themeColor="text1"/>
          <w:sz w:val="24"/>
          <w:szCs w:val="24"/>
        </w:rPr>
        <w:t xml:space="preserve">: </w:t>
      </w:r>
      <w:r w:rsidR="00B727CD" w:rsidRPr="00FF762E">
        <w:rPr>
          <w:rFonts w:ascii="Times New Roman" w:eastAsia="Calibri" w:hAnsi="Times New Roman" w:cs="Times New Roman"/>
          <w:b/>
          <w:bCs/>
          <w:color w:val="000000" w:themeColor="text1"/>
          <w:sz w:val="24"/>
          <w:szCs w:val="24"/>
        </w:rPr>
        <w:t>November</w:t>
      </w:r>
      <w:r w:rsidRPr="00FF762E">
        <w:rPr>
          <w:rFonts w:ascii="Times New Roman" w:eastAsia="Calibri" w:hAnsi="Times New Roman" w:cs="Times New Roman"/>
          <w:b/>
          <w:bCs/>
          <w:color w:val="000000" w:themeColor="text1"/>
          <w:sz w:val="24"/>
          <w:szCs w:val="24"/>
        </w:rPr>
        <w:t xml:space="preserve"> </w:t>
      </w:r>
      <w:r w:rsidR="00AF55B3" w:rsidRPr="00FF762E">
        <w:rPr>
          <w:rFonts w:ascii="Times New Roman" w:eastAsia="Calibri" w:hAnsi="Times New Roman" w:cs="Times New Roman"/>
          <w:b/>
          <w:bCs/>
          <w:color w:val="000000" w:themeColor="text1"/>
          <w:sz w:val="24"/>
          <w:szCs w:val="24"/>
        </w:rPr>
        <w:t>2</w:t>
      </w:r>
      <w:r w:rsidR="003B0D11">
        <w:rPr>
          <w:rFonts w:ascii="Times New Roman" w:eastAsia="Calibri" w:hAnsi="Times New Roman" w:cs="Times New Roman"/>
          <w:b/>
          <w:bCs/>
          <w:color w:val="000000" w:themeColor="text1"/>
          <w:sz w:val="24"/>
          <w:szCs w:val="24"/>
        </w:rPr>
        <w:t>9</w:t>
      </w:r>
      <w:r w:rsidRPr="00FF762E">
        <w:rPr>
          <w:rFonts w:ascii="Times New Roman" w:eastAsia="Calibri" w:hAnsi="Times New Roman" w:cs="Times New Roman"/>
          <w:b/>
          <w:bCs/>
          <w:color w:val="000000" w:themeColor="text1"/>
          <w:sz w:val="24"/>
          <w:szCs w:val="24"/>
        </w:rPr>
        <w:t>, 20</w:t>
      </w:r>
      <w:r w:rsidR="00AF55B3" w:rsidRPr="00FF762E">
        <w:rPr>
          <w:rFonts w:ascii="Times New Roman" w:eastAsia="Calibri" w:hAnsi="Times New Roman" w:cs="Times New Roman"/>
          <w:b/>
          <w:bCs/>
          <w:color w:val="000000" w:themeColor="text1"/>
          <w:sz w:val="24"/>
          <w:szCs w:val="24"/>
        </w:rPr>
        <w:t>21</w:t>
      </w:r>
    </w:p>
    <w:p w14:paraId="252C70CC" w14:textId="030B21FC" w:rsidR="0017740A" w:rsidRPr="00FF762E" w:rsidRDefault="0017740A" w:rsidP="00496D86">
      <w:pPr>
        <w:autoSpaceDE w:val="0"/>
        <w:autoSpaceDN w:val="0"/>
        <w:adjustRightInd w:val="0"/>
        <w:spacing w:after="0" w:line="240" w:lineRule="auto"/>
        <w:ind w:left="720"/>
        <w:rPr>
          <w:rFonts w:ascii="Times New Roman" w:eastAsia="Calibri" w:hAnsi="Times New Roman" w:cs="Times New Roman"/>
          <w:b/>
          <w:bCs/>
          <w:color w:val="000000" w:themeColor="text1"/>
          <w:sz w:val="24"/>
          <w:szCs w:val="24"/>
        </w:rPr>
      </w:pPr>
      <w:r w:rsidRPr="00FF762E">
        <w:rPr>
          <w:rFonts w:ascii="Times New Roman" w:eastAsia="Calibri" w:hAnsi="Times New Roman" w:cs="Times New Roman"/>
          <w:color w:val="000000" w:themeColor="text1"/>
          <w:sz w:val="24"/>
          <w:szCs w:val="24"/>
        </w:rPr>
        <w:t xml:space="preserve">3. Deadline for submission of Questions: </w:t>
      </w:r>
      <w:r w:rsidR="003B0D11">
        <w:rPr>
          <w:rFonts w:ascii="Times New Roman" w:eastAsia="Calibri" w:hAnsi="Times New Roman" w:cs="Times New Roman"/>
          <w:b/>
          <w:bCs/>
          <w:color w:val="000000" w:themeColor="text1"/>
          <w:sz w:val="24"/>
          <w:szCs w:val="24"/>
        </w:rPr>
        <w:t xml:space="preserve">December 1, </w:t>
      </w:r>
      <w:r w:rsidRPr="00FF762E">
        <w:rPr>
          <w:rFonts w:ascii="Times New Roman" w:eastAsia="Calibri" w:hAnsi="Times New Roman" w:cs="Times New Roman"/>
          <w:b/>
          <w:bCs/>
          <w:color w:val="000000" w:themeColor="text1"/>
          <w:sz w:val="24"/>
          <w:szCs w:val="24"/>
        </w:rPr>
        <w:t>, 20</w:t>
      </w:r>
      <w:r w:rsidR="00AF55B3" w:rsidRPr="00FF762E">
        <w:rPr>
          <w:rFonts w:ascii="Times New Roman" w:eastAsia="Calibri" w:hAnsi="Times New Roman" w:cs="Times New Roman"/>
          <w:b/>
          <w:bCs/>
          <w:color w:val="000000" w:themeColor="text1"/>
          <w:sz w:val="24"/>
          <w:szCs w:val="24"/>
        </w:rPr>
        <w:t>21</w:t>
      </w:r>
    </w:p>
    <w:p w14:paraId="34F01BA6" w14:textId="555958A4" w:rsidR="0017740A" w:rsidRPr="00FF762E" w:rsidRDefault="0017740A" w:rsidP="00496D86">
      <w:pPr>
        <w:autoSpaceDE w:val="0"/>
        <w:autoSpaceDN w:val="0"/>
        <w:adjustRightInd w:val="0"/>
        <w:spacing w:after="0" w:line="240" w:lineRule="auto"/>
        <w:ind w:left="720"/>
        <w:rPr>
          <w:rFonts w:ascii="Times New Roman" w:eastAsia="Calibri" w:hAnsi="Times New Roman" w:cs="Times New Roman"/>
          <w:b/>
          <w:bCs/>
          <w:color w:val="000000" w:themeColor="text1"/>
          <w:sz w:val="24"/>
          <w:szCs w:val="24"/>
        </w:rPr>
      </w:pPr>
      <w:r w:rsidRPr="00FF762E">
        <w:rPr>
          <w:rFonts w:ascii="Times New Roman" w:eastAsia="Calibri" w:hAnsi="Times New Roman" w:cs="Times New Roman"/>
          <w:color w:val="000000" w:themeColor="text1"/>
          <w:sz w:val="24"/>
          <w:szCs w:val="24"/>
        </w:rPr>
        <w:t xml:space="preserve">4. Deadline for </w:t>
      </w:r>
      <w:r w:rsidR="00AF55B3" w:rsidRPr="00FF762E">
        <w:rPr>
          <w:rFonts w:ascii="Times New Roman" w:eastAsia="Calibri" w:hAnsi="Times New Roman" w:cs="Times New Roman"/>
          <w:color w:val="000000" w:themeColor="text1"/>
          <w:sz w:val="24"/>
          <w:szCs w:val="24"/>
        </w:rPr>
        <w:t>KHA</w:t>
      </w:r>
      <w:r w:rsidRPr="00FF762E">
        <w:rPr>
          <w:rFonts w:ascii="Times New Roman" w:eastAsia="Calibri" w:hAnsi="Times New Roman" w:cs="Times New Roman"/>
          <w:color w:val="000000" w:themeColor="text1"/>
          <w:sz w:val="24"/>
          <w:szCs w:val="24"/>
        </w:rPr>
        <w:t xml:space="preserve"> to Respond to Questions: </w:t>
      </w:r>
      <w:r w:rsidR="003B0D11">
        <w:rPr>
          <w:rFonts w:ascii="Times New Roman" w:eastAsia="Calibri" w:hAnsi="Times New Roman" w:cs="Times New Roman"/>
          <w:b/>
          <w:bCs/>
          <w:color w:val="000000" w:themeColor="text1"/>
          <w:sz w:val="24"/>
          <w:szCs w:val="24"/>
        </w:rPr>
        <w:t>December 8</w:t>
      </w:r>
      <w:r w:rsidRPr="00FF762E">
        <w:rPr>
          <w:rFonts w:ascii="Times New Roman" w:eastAsia="Calibri" w:hAnsi="Times New Roman" w:cs="Times New Roman"/>
          <w:b/>
          <w:bCs/>
          <w:color w:val="000000" w:themeColor="text1"/>
          <w:sz w:val="24"/>
          <w:szCs w:val="24"/>
        </w:rPr>
        <w:t>, 20</w:t>
      </w:r>
      <w:r w:rsidR="00AF55B3" w:rsidRPr="00FF762E">
        <w:rPr>
          <w:rFonts w:ascii="Times New Roman" w:eastAsia="Calibri" w:hAnsi="Times New Roman" w:cs="Times New Roman"/>
          <w:b/>
          <w:bCs/>
          <w:color w:val="000000" w:themeColor="text1"/>
          <w:sz w:val="24"/>
          <w:szCs w:val="24"/>
        </w:rPr>
        <w:t>21</w:t>
      </w:r>
    </w:p>
    <w:p w14:paraId="7A618B77" w14:textId="27BC6323" w:rsidR="0017740A" w:rsidRPr="00FF762E" w:rsidRDefault="0017740A" w:rsidP="00496D86">
      <w:pPr>
        <w:autoSpaceDE w:val="0"/>
        <w:autoSpaceDN w:val="0"/>
        <w:adjustRightInd w:val="0"/>
        <w:spacing w:after="0" w:line="240" w:lineRule="auto"/>
        <w:ind w:left="720"/>
        <w:rPr>
          <w:rFonts w:ascii="Times New Roman" w:eastAsia="Calibri" w:hAnsi="Times New Roman" w:cs="Times New Roman"/>
          <w:b/>
          <w:bCs/>
          <w:color w:val="000000" w:themeColor="text1"/>
          <w:sz w:val="24"/>
          <w:szCs w:val="24"/>
        </w:rPr>
      </w:pPr>
      <w:r w:rsidRPr="00FF762E">
        <w:rPr>
          <w:rFonts w:ascii="Times New Roman" w:eastAsia="Calibri" w:hAnsi="Times New Roman" w:cs="Times New Roman"/>
          <w:color w:val="000000" w:themeColor="text1"/>
          <w:sz w:val="24"/>
          <w:szCs w:val="24"/>
        </w:rPr>
        <w:t xml:space="preserve">5. Submission of Proposals: </w:t>
      </w:r>
      <w:bookmarkStart w:id="11" w:name="_Hlk83302702"/>
      <w:r w:rsidR="00706461">
        <w:rPr>
          <w:rFonts w:ascii="Times New Roman" w:eastAsia="Calibri" w:hAnsi="Times New Roman" w:cs="Times New Roman"/>
          <w:b/>
          <w:bCs/>
          <w:color w:val="000000" w:themeColor="text1"/>
          <w:sz w:val="24"/>
          <w:szCs w:val="24"/>
        </w:rPr>
        <w:t>January 14</w:t>
      </w:r>
      <w:r w:rsidR="00AF55B3" w:rsidRPr="00FF762E">
        <w:rPr>
          <w:rFonts w:ascii="Times New Roman" w:eastAsia="Calibri" w:hAnsi="Times New Roman" w:cs="Times New Roman"/>
          <w:b/>
          <w:bCs/>
          <w:color w:val="000000" w:themeColor="text1"/>
          <w:sz w:val="24"/>
          <w:szCs w:val="24"/>
        </w:rPr>
        <w:t>, 202</w:t>
      </w:r>
      <w:r w:rsidR="00706461">
        <w:rPr>
          <w:rFonts w:ascii="Times New Roman" w:eastAsia="Calibri" w:hAnsi="Times New Roman" w:cs="Times New Roman"/>
          <w:b/>
          <w:bCs/>
          <w:color w:val="000000" w:themeColor="text1"/>
          <w:sz w:val="24"/>
          <w:szCs w:val="24"/>
        </w:rPr>
        <w:t>2</w:t>
      </w:r>
      <w:r w:rsidR="00AF55B3" w:rsidRPr="00FF762E">
        <w:rPr>
          <w:rFonts w:ascii="Times New Roman" w:eastAsia="Calibri" w:hAnsi="Times New Roman" w:cs="Times New Roman"/>
          <w:color w:val="000000" w:themeColor="text1"/>
          <w:sz w:val="24"/>
          <w:szCs w:val="24"/>
        </w:rPr>
        <w:t xml:space="preserve"> </w:t>
      </w:r>
      <w:r w:rsidRPr="00FF762E">
        <w:rPr>
          <w:rFonts w:ascii="Times New Roman" w:eastAsia="Calibri" w:hAnsi="Times New Roman" w:cs="Times New Roman"/>
          <w:b/>
          <w:bCs/>
          <w:color w:val="000000" w:themeColor="text1"/>
          <w:sz w:val="24"/>
          <w:szCs w:val="24"/>
        </w:rPr>
        <w:t>(on or before 12:00</w:t>
      </w:r>
      <w:r w:rsidR="003D795B" w:rsidRPr="00FF762E">
        <w:rPr>
          <w:rFonts w:ascii="Times New Roman" w:eastAsia="Calibri" w:hAnsi="Times New Roman" w:cs="Times New Roman"/>
          <w:b/>
          <w:bCs/>
          <w:color w:val="000000" w:themeColor="text1"/>
          <w:sz w:val="24"/>
          <w:szCs w:val="24"/>
        </w:rPr>
        <w:t xml:space="preserve"> </w:t>
      </w:r>
      <w:r w:rsidRPr="00FF762E">
        <w:rPr>
          <w:rFonts w:ascii="Times New Roman" w:eastAsia="Calibri" w:hAnsi="Times New Roman" w:cs="Times New Roman"/>
          <w:b/>
          <w:bCs/>
          <w:color w:val="000000" w:themeColor="text1"/>
          <w:sz w:val="24"/>
          <w:szCs w:val="24"/>
        </w:rPr>
        <w:t>pm EST)</w:t>
      </w:r>
      <w:bookmarkEnd w:id="11"/>
    </w:p>
    <w:p w14:paraId="0B303E1C" w14:textId="5309C7E5" w:rsidR="0017740A" w:rsidRPr="00FF762E" w:rsidRDefault="0017740A" w:rsidP="00496D86">
      <w:pPr>
        <w:autoSpaceDE w:val="0"/>
        <w:autoSpaceDN w:val="0"/>
        <w:adjustRightInd w:val="0"/>
        <w:spacing w:after="0" w:line="240" w:lineRule="auto"/>
        <w:ind w:left="720"/>
        <w:rPr>
          <w:rFonts w:ascii="Times New Roman" w:eastAsia="Calibri" w:hAnsi="Times New Roman" w:cs="Times New Roman"/>
          <w:b/>
          <w:bCs/>
          <w:color w:val="000000" w:themeColor="text1"/>
          <w:sz w:val="24"/>
          <w:szCs w:val="24"/>
        </w:rPr>
      </w:pPr>
      <w:r w:rsidRPr="00FF762E">
        <w:rPr>
          <w:rFonts w:ascii="Times New Roman" w:eastAsia="Calibri" w:hAnsi="Times New Roman" w:cs="Times New Roman"/>
          <w:color w:val="000000" w:themeColor="text1"/>
          <w:sz w:val="24"/>
          <w:szCs w:val="24"/>
        </w:rPr>
        <w:t xml:space="preserve">6. Interviews (if necessary): </w:t>
      </w:r>
      <w:r w:rsidR="00706461">
        <w:rPr>
          <w:rFonts w:ascii="Times New Roman" w:eastAsia="Calibri" w:hAnsi="Times New Roman" w:cs="Times New Roman"/>
          <w:b/>
          <w:bCs/>
          <w:color w:val="000000" w:themeColor="text1"/>
          <w:sz w:val="24"/>
          <w:szCs w:val="24"/>
        </w:rPr>
        <w:t>February 1-15</w:t>
      </w:r>
      <w:r w:rsidR="00D14BA8" w:rsidRPr="00FF762E">
        <w:rPr>
          <w:rFonts w:ascii="Times New Roman" w:eastAsia="Calibri" w:hAnsi="Times New Roman" w:cs="Times New Roman"/>
          <w:b/>
          <w:bCs/>
          <w:color w:val="000000" w:themeColor="text1"/>
          <w:sz w:val="24"/>
          <w:szCs w:val="24"/>
        </w:rPr>
        <w:t>,</w:t>
      </w:r>
      <w:r w:rsidRPr="00FF762E">
        <w:rPr>
          <w:rFonts w:ascii="Times New Roman" w:eastAsia="Calibri" w:hAnsi="Times New Roman" w:cs="Times New Roman"/>
          <w:b/>
          <w:bCs/>
          <w:color w:val="000000" w:themeColor="text1"/>
          <w:sz w:val="24"/>
          <w:szCs w:val="24"/>
        </w:rPr>
        <w:t xml:space="preserve"> 20</w:t>
      </w:r>
      <w:r w:rsidR="00AF55B3" w:rsidRPr="00FF762E">
        <w:rPr>
          <w:rFonts w:ascii="Times New Roman" w:eastAsia="Calibri" w:hAnsi="Times New Roman" w:cs="Times New Roman"/>
          <w:b/>
          <w:bCs/>
          <w:color w:val="000000" w:themeColor="text1"/>
          <w:sz w:val="24"/>
          <w:szCs w:val="24"/>
        </w:rPr>
        <w:t>22</w:t>
      </w:r>
    </w:p>
    <w:p w14:paraId="54CB5E9C" w14:textId="5E5535F9" w:rsidR="0017740A" w:rsidRPr="00FF762E" w:rsidRDefault="0017740A" w:rsidP="00496D86">
      <w:pPr>
        <w:autoSpaceDE w:val="0"/>
        <w:autoSpaceDN w:val="0"/>
        <w:adjustRightInd w:val="0"/>
        <w:spacing w:after="0" w:line="240" w:lineRule="auto"/>
        <w:ind w:left="720"/>
        <w:rPr>
          <w:rFonts w:ascii="Times New Roman" w:eastAsia="Calibri" w:hAnsi="Times New Roman" w:cs="Times New Roman"/>
          <w:b/>
          <w:bCs/>
          <w:color w:val="000000" w:themeColor="text1"/>
          <w:sz w:val="24"/>
          <w:szCs w:val="24"/>
        </w:rPr>
      </w:pPr>
      <w:r w:rsidRPr="00FF762E">
        <w:rPr>
          <w:rFonts w:ascii="Times New Roman" w:eastAsia="Calibri" w:hAnsi="Times New Roman" w:cs="Times New Roman"/>
          <w:color w:val="000000" w:themeColor="text1"/>
          <w:sz w:val="24"/>
          <w:szCs w:val="24"/>
        </w:rPr>
        <w:t xml:space="preserve">7. Anticipated Decision Date: </w:t>
      </w:r>
      <w:r w:rsidRPr="00FF762E">
        <w:rPr>
          <w:rFonts w:ascii="Times New Roman" w:eastAsia="Calibri" w:hAnsi="Times New Roman" w:cs="Times New Roman"/>
          <w:b/>
          <w:bCs/>
          <w:color w:val="000000" w:themeColor="text1"/>
          <w:sz w:val="24"/>
          <w:szCs w:val="24"/>
        </w:rPr>
        <w:t xml:space="preserve"> </w:t>
      </w:r>
      <w:r w:rsidR="00AF55B3" w:rsidRPr="00FF762E">
        <w:rPr>
          <w:rFonts w:ascii="Times New Roman" w:eastAsia="Calibri" w:hAnsi="Times New Roman" w:cs="Times New Roman"/>
          <w:b/>
          <w:bCs/>
          <w:color w:val="000000" w:themeColor="text1"/>
          <w:sz w:val="24"/>
          <w:szCs w:val="24"/>
        </w:rPr>
        <w:t>February</w:t>
      </w:r>
      <w:r w:rsidRPr="00FF762E">
        <w:rPr>
          <w:rFonts w:ascii="Times New Roman" w:eastAsia="Calibri" w:hAnsi="Times New Roman" w:cs="Times New Roman"/>
          <w:b/>
          <w:bCs/>
          <w:color w:val="000000" w:themeColor="text1"/>
          <w:sz w:val="24"/>
          <w:szCs w:val="24"/>
        </w:rPr>
        <w:t xml:space="preserve"> </w:t>
      </w:r>
      <w:r w:rsidR="00D14BA8" w:rsidRPr="00FF762E">
        <w:rPr>
          <w:rFonts w:ascii="Times New Roman" w:eastAsia="Calibri" w:hAnsi="Times New Roman" w:cs="Times New Roman"/>
          <w:b/>
          <w:bCs/>
          <w:color w:val="000000" w:themeColor="text1"/>
          <w:sz w:val="24"/>
          <w:szCs w:val="24"/>
        </w:rPr>
        <w:t xml:space="preserve">25, </w:t>
      </w:r>
      <w:r w:rsidRPr="00FF762E">
        <w:rPr>
          <w:rFonts w:ascii="Times New Roman" w:eastAsia="Calibri" w:hAnsi="Times New Roman" w:cs="Times New Roman"/>
          <w:b/>
          <w:bCs/>
          <w:color w:val="000000" w:themeColor="text1"/>
          <w:sz w:val="24"/>
          <w:szCs w:val="24"/>
        </w:rPr>
        <w:t>20</w:t>
      </w:r>
      <w:r w:rsidR="005D1923" w:rsidRPr="00FF762E">
        <w:rPr>
          <w:rFonts w:ascii="Times New Roman" w:eastAsia="Calibri" w:hAnsi="Times New Roman" w:cs="Times New Roman"/>
          <w:b/>
          <w:bCs/>
          <w:color w:val="000000" w:themeColor="text1"/>
          <w:sz w:val="24"/>
          <w:szCs w:val="24"/>
        </w:rPr>
        <w:t>22</w:t>
      </w:r>
    </w:p>
    <w:p w14:paraId="18F9677B" w14:textId="77777777" w:rsidR="0017740A" w:rsidRPr="00FF762E" w:rsidRDefault="0017740A" w:rsidP="0017740A">
      <w:pPr>
        <w:autoSpaceDE w:val="0"/>
        <w:autoSpaceDN w:val="0"/>
        <w:adjustRightInd w:val="0"/>
        <w:spacing w:after="0" w:line="240" w:lineRule="auto"/>
        <w:rPr>
          <w:rFonts w:ascii="Times New Roman" w:eastAsia="Calibri" w:hAnsi="Times New Roman" w:cs="Times New Roman"/>
          <w:b/>
          <w:bCs/>
          <w:color w:val="000000" w:themeColor="text1"/>
          <w:sz w:val="24"/>
          <w:szCs w:val="24"/>
        </w:rPr>
      </w:pPr>
    </w:p>
    <w:p w14:paraId="3303A73C" w14:textId="34018EF5" w:rsidR="0017740A" w:rsidRPr="008B2E16" w:rsidRDefault="008B2E16" w:rsidP="008B2E16">
      <w:pPr>
        <w:pStyle w:val="Heading1"/>
        <w:rPr>
          <w:rFonts w:ascii="Times New Roman" w:eastAsia="Calibri" w:hAnsi="Times New Roman" w:cs="Times New Roman"/>
          <w:b/>
          <w:bCs/>
          <w:color w:val="000000" w:themeColor="text1"/>
          <w:sz w:val="24"/>
          <w:szCs w:val="24"/>
        </w:rPr>
      </w:pPr>
      <w:bookmarkStart w:id="12" w:name="_Toc86054533"/>
      <w:r w:rsidRPr="008B2E16">
        <w:rPr>
          <w:rFonts w:ascii="Times New Roman" w:eastAsia="Calibri" w:hAnsi="Times New Roman" w:cs="Times New Roman"/>
          <w:b/>
          <w:bCs/>
          <w:color w:val="000000" w:themeColor="text1"/>
          <w:sz w:val="24"/>
          <w:szCs w:val="24"/>
        </w:rPr>
        <w:t>V.</w:t>
      </w:r>
      <w:r w:rsidRPr="008B2E16">
        <w:rPr>
          <w:rFonts w:ascii="Times New Roman" w:eastAsia="Calibri" w:hAnsi="Times New Roman" w:cs="Times New Roman"/>
          <w:b/>
          <w:bCs/>
          <w:color w:val="000000" w:themeColor="text1"/>
          <w:sz w:val="24"/>
          <w:szCs w:val="24"/>
        </w:rPr>
        <w:tab/>
      </w:r>
      <w:r w:rsidR="0017740A" w:rsidRPr="008B2E16">
        <w:rPr>
          <w:rFonts w:ascii="Times New Roman" w:eastAsia="Calibri" w:hAnsi="Times New Roman" w:cs="Times New Roman"/>
          <w:b/>
          <w:bCs/>
          <w:color w:val="000000" w:themeColor="text1"/>
          <w:sz w:val="24"/>
          <w:szCs w:val="24"/>
        </w:rPr>
        <w:t>DEVELOPMENT OBJECTIVES</w:t>
      </w:r>
      <w:bookmarkEnd w:id="12"/>
    </w:p>
    <w:p w14:paraId="2E338290" w14:textId="77777777" w:rsidR="0017740A" w:rsidRPr="00FF762E" w:rsidRDefault="0017740A" w:rsidP="0017740A">
      <w:pPr>
        <w:autoSpaceDE w:val="0"/>
        <w:autoSpaceDN w:val="0"/>
        <w:adjustRightInd w:val="0"/>
        <w:spacing w:after="0" w:line="240" w:lineRule="auto"/>
        <w:rPr>
          <w:rFonts w:ascii="Times New Roman" w:eastAsia="Calibri" w:hAnsi="Times New Roman" w:cs="Times New Roman"/>
          <w:sz w:val="24"/>
          <w:szCs w:val="24"/>
        </w:rPr>
      </w:pPr>
    </w:p>
    <w:p w14:paraId="09249905" w14:textId="1CEEDAA3" w:rsidR="0017740A" w:rsidRPr="00FF762E" w:rsidRDefault="00AF55B3" w:rsidP="008B2E16">
      <w:pPr>
        <w:autoSpaceDE w:val="0"/>
        <w:autoSpaceDN w:val="0"/>
        <w:adjustRightInd w:val="0"/>
        <w:spacing w:after="0" w:line="240" w:lineRule="auto"/>
        <w:jc w:val="both"/>
        <w:rPr>
          <w:rFonts w:ascii="Times New Roman" w:eastAsia="Calibri" w:hAnsi="Times New Roman" w:cs="Times New Roman"/>
          <w:sz w:val="24"/>
          <w:szCs w:val="24"/>
        </w:rPr>
      </w:pPr>
      <w:r w:rsidRPr="00FF762E">
        <w:rPr>
          <w:rFonts w:ascii="Times New Roman" w:eastAsia="Calibri" w:hAnsi="Times New Roman" w:cs="Times New Roman"/>
          <w:sz w:val="24"/>
          <w:szCs w:val="24"/>
        </w:rPr>
        <w:t>KHA</w:t>
      </w:r>
      <w:r w:rsidR="008B2E16">
        <w:rPr>
          <w:rFonts w:ascii="Times New Roman" w:eastAsia="Calibri" w:hAnsi="Times New Roman" w:cs="Times New Roman"/>
          <w:sz w:val="24"/>
          <w:szCs w:val="24"/>
        </w:rPr>
        <w:t xml:space="preserve"> anticipates that the Project will involve a substantial redevelopment of the Complexes </w:t>
      </w:r>
      <w:r w:rsidR="0017740A" w:rsidRPr="00FF762E">
        <w:rPr>
          <w:rFonts w:ascii="Times New Roman" w:eastAsia="Calibri" w:hAnsi="Times New Roman" w:cs="Times New Roman"/>
          <w:sz w:val="24"/>
          <w:szCs w:val="24"/>
        </w:rPr>
        <w:t xml:space="preserve">to extend useful life by </w:t>
      </w:r>
      <w:r w:rsidRPr="00FF762E">
        <w:rPr>
          <w:rFonts w:ascii="Times New Roman" w:eastAsia="Calibri" w:hAnsi="Times New Roman" w:cs="Times New Roman"/>
          <w:sz w:val="24"/>
          <w:szCs w:val="24"/>
        </w:rPr>
        <w:t>2</w:t>
      </w:r>
      <w:r w:rsidR="0017740A" w:rsidRPr="00FF762E">
        <w:rPr>
          <w:rFonts w:ascii="Times New Roman" w:eastAsia="Calibri" w:hAnsi="Times New Roman" w:cs="Times New Roman"/>
          <w:sz w:val="24"/>
          <w:szCs w:val="24"/>
        </w:rPr>
        <w:t xml:space="preserve">0 years or more. The </w:t>
      </w:r>
      <w:r w:rsidR="008B2E16">
        <w:rPr>
          <w:rFonts w:ascii="Times New Roman" w:eastAsia="Calibri" w:hAnsi="Times New Roman" w:cs="Times New Roman"/>
          <w:sz w:val="24"/>
          <w:szCs w:val="24"/>
        </w:rPr>
        <w:t xml:space="preserve">Project </w:t>
      </w:r>
      <w:r w:rsidR="0017740A" w:rsidRPr="00FF762E">
        <w:rPr>
          <w:rFonts w:ascii="Times New Roman" w:eastAsia="Calibri" w:hAnsi="Times New Roman" w:cs="Times New Roman"/>
          <w:sz w:val="24"/>
          <w:szCs w:val="24"/>
        </w:rPr>
        <w:t xml:space="preserve">may also include the development of new units within the </w:t>
      </w:r>
      <w:r w:rsidR="008B2E16">
        <w:rPr>
          <w:rFonts w:ascii="Times New Roman" w:eastAsia="Calibri" w:hAnsi="Times New Roman" w:cs="Times New Roman"/>
          <w:sz w:val="24"/>
          <w:szCs w:val="24"/>
        </w:rPr>
        <w:t xml:space="preserve">Complexes </w:t>
      </w:r>
      <w:r w:rsidR="0017740A" w:rsidRPr="00FF762E">
        <w:rPr>
          <w:rFonts w:ascii="Times New Roman" w:eastAsia="Calibri" w:hAnsi="Times New Roman" w:cs="Times New Roman"/>
          <w:sz w:val="24"/>
          <w:szCs w:val="24"/>
        </w:rPr>
        <w:t xml:space="preserve">to </w:t>
      </w:r>
      <w:r w:rsidR="00D14BA8" w:rsidRPr="00FF762E">
        <w:rPr>
          <w:rFonts w:ascii="Times New Roman" w:eastAsia="Calibri" w:hAnsi="Times New Roman" w:cs="Times New Roman"/>
          <w:sz w:val="24"/>
          <w:szCs w:val="24"/>
        </w:rPr>
        <w:t xml:space="preserve">increase the density of </w:t>
      </w:r>
      <w:r w:rsidR="0017740A" w:rsidRPr="00FF762E">
        <w:rPr>
          <w:rFonts w:ascii="Times New Roman" w:eastAsia="Calibri" w:hAnsi="Times New Roman" w:cs="Times New Roman"/>
          <w:sz w:val="24"/>
          <w:szCs w:val="24"/>
        </w:rPr>
        <w:t xml:space="preserve">housing </w:t>
      </w:r>
      <w:r w:rsidR="00D14BA8" w:rsidRPr="00FF762E">
        <w:rPr>
          <w:rFonts w:ascii="Times New Roman" w:eastAsia="Calibri" w:hAnsi="Times New Roman" w:cs="Times New Roman"/>
          <w:sz w:val="24"/>
          <w:szCs w:val="24"/>
        </w:rPr>
        <w:t xml:space="preserve">units </w:t>
      </w:r>
      <w:r w:rsidR="0017740A" w:rsidRPr="00FF762E">
        <w:rPr>
          <w:rFonts w:ascii="Times New Roman" w:eastAsia="Calibri" w:hAnsi="Times New Roman" w:cs="Times New Roman"/>
          <w:sz w:val="24"/>
          <w:szCs w:val="24"/>
        </w:rPr>
        <w:t>or to permit demolition and replacement housing.</w:t>
      </w:r>
    </w:p>
    <w:p w14:paraId="5C0F0BF6" w14:textId="77777777" w:rsidR="0017740A" w:rsidRPr="00FF762E" w:rsidRDefault="0017740A" w:rsidP="008B2E16">
      <w:pPr>
        <w:autoSpaceDE w:val="0"/>
        <w:autoSpaceDN w:val="0"/>
        <w:adjustRightInd w:val="0"/>
        <w:spacing w:after="0" w:line="240" w:lineRule="auto"/>
        <w:jc w:val="both"/>
        <w:rPr>
          <w:rFonts w:ascii="Times New Roman" w:eastAsia="Calibri" w:hAnsi="Times New Roman" w:cs="Times New Roman"/>
          <w:sz w:val="24"/>
          <w:szCs w:val="24"/>
        </w:rPr>
      </w:pPr>
    </w:p>
    <w:p w14:paraId="484AD095" w14:textId="350FACE9" w:rsidR="0017740A" w:rsidRPr="00FF762E" w:rsidRDefault="008B2E16" w:rsidP="008B2E1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KHA prefers</w:t>
      </w:r>
      <w:r w:rsidR="0017740A" w:rsidRPr="00FF762E">
        <w:rPr>
          <w:rFonts w:ascii="Times New Roman" w:eastAsia="Calibri" w:hAnsi="Times New Roman" w:cs="Times New Roman"/>
          <w:sz w:val="24"/>
          <w:szCs w:val="24"/>
        </w:rPr>
        <w:t xml:space="preserve"> tenant-in-place </w:t>
      </w:r>
      <w:r w:rsidR="00D14BA8" w:rsidRPr="00FF762E">
        <w:rPr>
          <w:rFonts w:ascii="Times New Roman" w:eastAsia="Calibri" w:hAnsi="Times New Roman" w:cs="Times New Roman"/>
          <w:sz w:val="24"/>
          <w:szCs w:val="24"/>
        </w:rPr>
        <w:t xml:space="preserve">renovations </w:t>
      </w:r>
      <w:r w:rsidR="005D0E1B" w:rsidRPr="00FF762E">
        <w:rPr>
          <w:rFonts w:ascii="Times New Roman" w:eastAsia="Calibri" w:hAnsi="Times New Roman" w:cs="Times New Roman"/>
          <w:sz w:val="24"/>
          <w:szCs w:val="24"/>
        </w:rPr>
        <w:t>that</w:t>
      </w:r>
      <w:r w:rsidR="0017740A" w:rsidRPr="00FF762E">
        <w:rPr>
          <w:rFonts w:ascii="Times New Roman" w:eastAsia="Calibri" w:hAnsi="Times New Roman" w:cs="Times New Roman"/>
          <w:sz w:val="24"/>
          <w:szCs w:val="24"/>
        </w:rPr>
        <w:t xml:space="preserve"> </w:t>
      </w:r>
      <w:r w:rsidR="00C05627" w:rsidRPr="00FF762E">
        <w:rPr>
          <w:rFonts w:ascii="Times New Roman" w:eastAsia="Calibri" w:hAnsi="Times New Roman" w:cs="Times New Roman"/>
          <w:sz w:val="24"/>
          <w:szCs w:val="24"/>
        </w:rPr>
        <w:t xml:space="preserve">include comprehensive </w:t>
      </w:r>
      <w:r w:rsidR="0017740A" w:rsidRPr="00FF762E">
        <w:rPr>
          <w:rFonts w:ascii="Times New Roman" w:eastAsia="Calibri" w:hAnsi="Times New Roman" w:cs="Times New Roman"/>
          <w:sz w:val="24"/>
          <w:szCs w:val="24"/>
        </w:rPr>
        <w:t>unit upgrades (kitchens and baths), common area improvements, exterior improvements to the</w:t>
      </w:r>
      <w:r>
        <w:rPr>
          <w:rFonts w:ascii="Times New Roman" w:eastAsia="Calibri" w:hAnsi="Times New Roman" w:cs="Times New Roman"/>
          <w:sz w:val="24"/>
          <w:szCs w:val="24"/>
        </w:rPr>
        <w:t xml:space="preserve"> Complexes</w:t>
      </w:r>
      <w:r w:rsidR="0017740A" w:rsidRPr="00FF762E">
        <w:rPr>
          <w:rFonts w:ascii="Times New Roman" w:eastAsia="Calibri" w:hAnsi="Times New Roman" w:cs="Times New Roman"/>
          <w:sz w:val="24"/>
          <w:szCs w:val="24"/>
        </w:rPr>
        <w:t xml:space="preserve">, </w:t>
      </w:r>
      <w:r w:rsidR="005D0E1B" w:rsidRPr="00FF762E">
        <w:rPr>
          <w:rFonts w:ascii="Times New Roman" w:eastAsia="Calibri" w:hAnsi="Times New Roman" w:cs="Times New Roman"/>
          <w:sz w:val="24"/>
          <w:szCs w:val="24"/>
        </w:rPr>
        <w:t>including</w:t>
      </w:r>
      <w:r w:rsidR="0017740A" w:rsidRPr="00FF762E">
        <w:rPr>
          <w:rFonts w:ascii="Times New Roman" w:eastAsia="Calibri" w:hAnsi="Times New Roman" w:cs="Times New Roman"/>
          <w:sz w:val="24"/>
          <w:szCs w:val="24"/>
        </w:rPr>
        <w:t xml:space="preserve"> updated lighting, electrical, </w:t>
      </w:r>
      <w:r w:rsidR="00C05627" w:rsidRPr="00FF762E">
        <w:rPr>
          <w:rFonts w:ascii="Times New Roman" w:eastAsia="Calibri" w:hAnsi="Times New Roman" w:cs="Times New Roman"/>
          <w:sz w:val="24"/>
          <w:szCs w:val="24"/>
        </w:rPr>
        <w:t xml:space="preserve">plumbing </w:t>
      </w:r>
      <w:r w:rsidR="005D1923" w:rsidRPr="00FF762E">
        <w:rPr>
          <w:rFonts w:ascii="Times New Roman" w:eastAsia="Calibri" w:hAnsi="Times New Roman" w:cs="Times New Roman"/>
          <w:sz w:val="24"/>
          <w:szCs w:val="24"/>
        </w:rPr>
        <w:t xml:space="preserve">energy </w:t>
      </w:r>
      <w:r w:rsidR="0017740A" w:rsidRPr="00FF762E">
        <w:rPr>
          <w:rFonts w:ascii="Times New Roman" w:eastAsia="Calibri" w:hAnsi="Times New Roman" w:cs="Times New Roman"/>
          <w:sz w:val="24"/>
          <w:szCs w:val="24"/>
        </w:rPr>
        <w:t xml:space="preserve">systems. </w:t>
      </w:r>
    </w:p>
    <w:p w14:paraId="7930B366" w14:textId="77777777" w:rsidR="0017740A" w:rsidRPr="00FF762E" w:rsidRDefault="0017740A" w:rsidP="008B2E16">
      <w:pPr>
        <w:spacing w:after="0" w:line="240" w:lineRule="auto"/>
        <w:jc w:val="both"/>
        <w:rPr>
          <w:rFonts w:ascii="Times New Roman" w:eastAsia="Times New Roman" w:hAnsi="Times New Roman" w:cs="Times New Roman"/>
          <w:sz w:val="24"/>
          <w:szCs w:val="24"/>
        </w:rPr>
      </w:pPr>
    </w:p>
    <w:p w14:paraId="703DF907" w14:textId="5ED97F12" w:rsidR="0017740A" w:rsidRPr="00FF762E" w:rsidRDefault="008B2E16" w:rsidP="008B2E1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Project</w:t>
      </w:r>
      <w:r w:rsidR="0017740A" w:rsidRPr="00FF762E">
        <w:rPr>
          <w:rFonts w:ascii="Times New Roman" w:eastAsia="Calibri" w:hAnsi="Times New Roman" w:cs="Times New Roman"/>
          <w:sz w:val="24"/>
          <w:szCs w:val="24"/>
        </w:rPr>
        <w:t xml:space="preserve"> will require seeking outside sources of capital using mixed finance methods and securing</w:t>
      </w:r>
      <w:r w:rsidR="005D0E1B" w:rsidRPr="00FF762E">
        <w:rPr>
          <w:rFonts w:ascii="Times New Roman" w:eastAsia="Calibri" w:hAnsi="Times New Roman" w:cs="Times New Roman"/>
          <w:sz w:val="24"/>
          <w:szCs w:val="24"/>
        </w:rPr>
        <w:t xml:space="preserve"> </w:t>
      </w:r>
      <w:r w:rsidR="0017740A" w:rsidRPr="00FF762E">
        <w:rPr>
          <w:rFonts w:ascii="Times New Roman" w:eastAsia="Calibri" w:hAnsi="Times New Roman" w:cs="Times New Roman"/>
          <w:sz w:val="24"/>
          <w:szCs w:val="24"/>
        </w:rPr>
        <w:t>the required HUD</w:t>
      </w:r>
      <w:r>
        <w:rPr>
          <w:rFonts w:ascii="Times New Roman" w:eastAsia="Calibri" w:hAnsi="Times New Roman" w:cs="Times New Roman"/>
          <w:sz w:val="24"/>
          <w:szCs w:val="24"/>
        </w:rPr>
        <w:t xml:space="preserve"> </w:t>
      </w:r>
      <w:r w:rsidR="00811BF7">
        <w:rPr>
          <w:rFonts w:ascii="Times New Roman" w:eastAsia="Calibri" w:hAnsi="Times New Roman" w:cs="Times New Roman"/>
          <w:sz w:val="24"/>
          <w:szCs w:val="24"/>
        </w:rPr>
        <w:t xml:space="preserve">and </w:t>
      </w:r>
      <w:bookmarkStart w:id="13" w:name="_Hlk86051751"/>
      <w:r>
        <w:rPr>
          <w:rFonts w:ascii="Times New Roman" w:eastAsia="Calibri" w:hAnsi="Times New Roman" w:cs="Times New Roman"/>
          <w:sz w:val="24"/>
          <w:szCs w:val="24"/>
        </w:rPr>
        <w:t xml:space="preserve">HCR </w:t>
      </w:r>
      <w:bookmarkEnd w:id="13"/>
      <w:r w:rsidR="0017740A" w:rsidRPr="00FF762E">
        <w:rPr>
          <w:rFonts w:ascii="Times New Roman" w:eastAsia="Calibri" w:hAnsi="Times New Roman" w:cs="Times New Roman"/>
          <w:sz w:val="24"/>
          <w:szCs w:val="24"/>
        </w:rPr>
        <w:t>approvals.</w:t>
      </w:r>
      <w:r w:rsidR="005D0E1B" w:rsidRPr="00FF762E">
        <w:rPr>
          <w:rFonts w:ascii="Times New Roman" w:eastAsia="Calibri" w:hAnsi="Times New Roman" w:cs="Times New Roman"/>
          <w:sz w:val="24"/>
          <w:szCs w:val="24"/>
        </w:rPr>
        <w:t xml:space="preserve"> </w:t>
      </w:r>
      <w:r w:rsidR="0017740A" w:rsidRPr="00FF762E">
        <w:rPr>
          <w:rFonts w:ascii="Times New Roman" w:eastAsia="Calibri" w:hAnsi="Times New Roman" w:cs="Times New Roman"/>
          <w:sz w:val="24"/>
          <w:szCs w:val="24"/>
        </w:rPr>
        <w:t xml:space="preserve">Financing is likely to include </w:t>
      </w:r>
      <w:r w:rsidR="00811BF7">
        <w:rPr>
          <w:rFonts w:ascii="Times New Roman" w:eastAsia="Calibri" w:hAnsi="Times New Roman" w:cs="Times New Roman"/>
          <w:sz w:val="24"/>
          <w:szCs w:val="24"/>
        </w:rPr>
        <w:t xml:space="preserve">New York State subsidies, Section 8 vouchers, </w:t>
      </w:r>
      <w:r w:rsidR="0017740A" w:rsidRPr="00FF762E">
        <w:rPr>
          <w:rFonts w:ascii="Times New Roman" w:eastAsia="Calibri" w:hAnsi="Times New Roman" w:cs="Times New Roman"/>
          <w:sz w:val="24"/>
          <w:szCs w:val="24"/>
        </w:rPr>
        <w:t>federal Low-Income Housing Tax Credits, and/or tax-exempt bonds in</w:t>
      </w:r>
      <w:r w:rsidR="005D0E1B" w:rsidRPr="00FF762E">
        <w:rPr>
          <w:rFonts w:ascii="Times New Roman" w:eastAsia="Calibri" w:hAnsi="Times New Roman" w:cs="Times New Roman"/>
          <w:sz w:val="24"/>
          <w:szCs w:val="24"/>
        </w:rPr>
        <w:t xml:space="preserve"> </w:t>
      </w:r>
      <w:r w:rsidR="0017740A" w:rsidRPr="00FF762E">
        <w:rPr>
          <w:rFonts w:ascii="Times New Roman" w:eastAsia="Calibri" w:hAnsi="Times New Roman" w:cs="Times New Roman"/>
          <w:sz w:val="24"/>
          <w:szCs w:val="24"/>
        </w:rPr>
        <w:t>conjunction with Low-Income Housing Tax Credits.</w:t>
      </w:r>
      <w:r w:rsidR="007A3EA1">
        <w:rPr>
          <w:rFonts w:ascii="Times New Roman" w:eastAsia="Calibri" w:hAnsi="Times New Roman" w:cs="Times New Roman"/>
          <w:sz w:val="24"/>
          <w:szCs w:val="24"/>
        </w:rPr>
        <w:t xml:space="preserve">  The D</w:t>
      </w:r>
      <w:r>
        <w:rPr>
          <w:rFonts w:ascii="Times New Roman" w:eastAsia="Calibri" w:hAnsi="Times New Roman" w:cs="Times New Roman"/>
          <w:sz w:val="24"/>
          <w:szCs w:val="24"/>
        </w:rPr>
        <w:t>D</w:t>
      </w:r>
      <w:r w:rsidR="007A3EA1">
        <w:rPr>
          <w:rFonts w:ascii="Times New Roman" w:eastAsia="Calibri" w:hAnsi="Times New Roman" w:cs="Times New Roman"/>
          <w:sz w:val="24"/>
          <w:szCs w:val="24"/>
        </w:rPr>
        <w:t xml:space="preserve">P will be responsible for securing financing and providing guaranties to lenders and funders. </w:t>
      </w:r>
    </w:p>
    <w:p w14:paraId="148769FF" w14:textId="77777777" w:rsidR="0017740A" w:rsidRPr="00FF762E" w:rsidRDefault="0017740A" w:rsidP="008B2E16">
      <w:pPr>
        <w:autoSpaceDE w:val="0"/>
        <w:autoSpaceDN w:val="0"/>
        <w:adjustRightInd w:val="0"/>
        <w:spacing w:after="0" w:line="240" w:lineRule="auto"/>
        <w:jc w:val="both"/>
        <w:rPr>
          <w:rFonts w:ascii="Times New Roman" w:eastAsia="Calibri" w:hAnsi="Times New Roman" w:cs="Times New Roman"/>
          <w:sz w:val="24"/>
          <w:szCs w:val="24"/>
        </w:rPr>
      </w:pPr>
    </w:p>
    <w:p w14:paraId="7A590F3D" w14:textId="7E836C37" w:rsidR="0017740A" w:rsidRPr="00FF762E" w:rsidRDefault="007A3EA1" w:rsidP="008B2E1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It is intended that t</w:t>
      </w:r>
      <w:r w:rsidR="0017740A" w:rsidRPr="00FF762E">
        <w:rPr>
          <w:rFonts w:ascii="Times New Roman" w:eastAsia="Calibri" w:hAnsi="Times New Roman" w:cs="Times New Roman"/>
          <w:sz w:val="24"/>
          <w:szCs w:val="24"/>
        </w:rPr>
        <w:t xml:space="preserve">he control, </w:t>
      </w:r>
      <w:r w:rsidR="005D1923" w:rsidRPr="00FF762E">
        <w:rPr>
          <w:rFonts w:ascii="Times New Roman" w:eastAsia="Calibri" w:hAnsi="Times New Roman" w:cs="Times New Roman"/>
          <w:sz w:val="24"/>
          <w:szCs w:val="24"/>
        </w:rPr>
        <w:t>operations,</w:t>
      </w:r>
      <w:r w:rsidR="0017740A" w:rsidRPr="00FF762E">
        <w:rPr>
          <w:rFonts w:ascii="Times New Roman" w:eastAsia="Calibri" w:hAnsi="Times New Roman" w:cs="Times New Roman"/>
          <w:sz w:val="24"/>
          <w:szCs w:val="24"/>
        </w:rPr>
        <w:t xml:space="preserve"> and management of all existing </w:t>
      </w:r>
      <w:r w:rsidR="005D1923" w:rsidRPr="00FF762E">
        <w:rPr>
          <w:rFonts w:ascii="Times New Roman" w:eastAsia="Calibri" w:hAnsi="Times New Roman" w:cs="Times New Roman"/>
          <w:sz w:val="24"/>
          <w:szCs w:val="24"/>
        </w:rPr>
        <w:t>KHA</w:t>
      </w:r>
      <w:r w:rsidR="0017740A" w:rsidRPr="00FF762E">
        <w:rPr>
          <w:rFonts w:ascii="Times New Roman" w:eastAsia="Calibri" w:hAnsi="Times New Roman" w:cs="Times New Roman"/>
          <w:sz w:val="24"/>
          <w:szCs w:val="24"/>
        </w:rPr>
        <w:t xml:space="preserve"> facilities shall remain under the control</w:t>
      </w:r>
      <w:r w:rsidR="005D0E1B" w:rsidRPr="00FF762E">
        <w:rPr>
          <w:rFonts w:ascii="Times New Roman" w:eastAsia="Calibri" w:hAnsi="Times New Roman" w:cs="Times New Roman"/>
          <w:sz w:val="24"/>
          <w:szCs w:val="24"/>
        </w:rPr>
        <w:t xml:space="preserve"> </w:t>
      </w:r>
      <w:r w:rsidR="0017740A" w:rsidRPr="00FF762E">
        <w:rPr>
          <w:rFonts w:ascii="Times New Roman" w:eastAsia="Calibri" w:hAnsi="Times New Roman" w:cs="Times New Roman"/>
          <w:sz w:val="24"/>
          <w:szCs w:val="24"/>
        </w:rPr>
        <w:t>and management of</w:t>
      </w:r>
      <w:r w:rsidR="005D1923" w:rsidRPr="00FF762E">
        <w:rPr>
          <w:rFonts w:ascii="Times New Roman" w:eastAsia="Calibri" w:hAnsi="Times New Roman" w:cs="Times New Roman"/>
          <w:sz w:val="24"/>
          <w:szCs w:val="24"/>
        </w:rPr>
        <w:t xml:space="preserve"> KHA</w:t>
      </w:r>
      <w:r w:rsidR="0017740A" w:rsidRPr="00FF762E">
        <w:rPr>
          <w:rFonts w:ascii="Times New Roman" w:eastAsia="Calibri" w:hAnsi="Times New Roman" w:cs="Times New Roman"/>
          <w:sz w:val="24"/>
          <w:szCs w:val="24"/>
        </w:rPr>
        <w:t xml:space="preserve"> or its affiliate during and after all development activities.</w:t>
      </w:r>
      <w:r>
        <w:rPr>
          <w:rFonts w:ascii="Times New Roman" w:eastAsia="Calibri" w:hAnsi="Times New Roman" w:cs="Times New Roman"/>
          <w:sz w:val="24"/>
          <w:szCs w:val="24"/>
        </w:rPr>
        <w:t xml:space="preserve">  Additionally, it is imperative that any financing or equity investment be structured to </w:t>
      </w:r>
      <w:r w:rsidR="00552033">
        <w:rPr>
          <w:rFonts w:ascii="Times New Roman" w:eastAsia="Calibri" w:hAnsi="Times New Roman" w:cs="Times New Roman"/>
          <w:sz w:val="24"/>
          <w:szCs w:val="24"/>
        </w:rPr>
        <w:t>ensure</w:t>
      </w:r>
      <w:r>
        <w:rPr>
          <w:rFonts w:ascii="Times New Roman" w:eastAsia="Calibri" w:hAnsi="Times New Roman" w:cs="Times New Roman"/>
          <w:sz w:val="24"/>
          <w:szCs w:val="24"/>
        </w:rPr>
        <w:t xml:space="preserve"> th</w:t>
      </w:r>
      <w:r w:rsidR="008B2E16">
        <w:rPr>
          <w:rFonts w:ascii="Times New Roman" w:eastAsia="Calibri" w:hAnsi="Times New Roman" w:cs="Times New Roman"/>
          <w:sz w:val="24"/>
          <w:szCs w:val="24"/>
        </w:rPr>
        <w:t>at any real and personal</w:t>
      </w:r>
      <w:r>
        <w:rPr>
          <w:rFonts w:ascii="Times New Roman" w:eastAsia="Calibri" w:hAnsi="Times New Roman" w:cs="Times New Roman"/>
          <w:sz w:val="24"/>
          <w:szCs w:val="24"/>
        </w:rPr>
        <w:t xml:space="preserve"> property will remain in the control and ownership of KHA upon an exit by the </w:t>
      </w:r>
      <w:r w:rsidR="008B2E16">
        <w:rPr>
          <w:rFonts w:ascii="Times New Roman" w:eastAsia="Calibri" w:hAnsi="Times New Roman" w:cs="Times New Roman"/>
          <w:sz w:val="24"/>
          <w:szCs w:val="24"/>
        </w:rPr>
        <w:t>DDP or its affiliate</w:t>
      </w:r>
      <w:r>
        <w:rPr>
          <w:rFonts w:ascii="Times New Roman" w:eastAsia="Calibri" w:hAnsi="Times New Roman" w:cs="Times New Roman"/>
          <w:sz w:val="24"/>
          <w:szCs w:val="24"/>
        </w:rPr>
        <w:t xml:space="preserve">. </w:t>
      </w:r>
    </w:p>
    <w:p w14:paraId="45AA7FD6" w14:textId="77777777" w:rsidR="0017740A" w:rsidRPr="00FF762E" w:rsidRDefault="0017740A" w:rsidP="008B2E16">
      <w:pPr>
        <w:autoSpaceDE w:val="0"/>
        <w:autoSpaceDN w:val="0"/>
        <w:adjustRightInd w:val="0"/>
        <w:spacing w:after="0" w:line="240" w:lineRule="auto"/>
        <w:jc w:val="both"/>
        <w:rPr>
          <w:rFonts w:ascii="Times New Roman" w:eastAsia="Calibri" w:hAnsi="Times New Roman" w:cs="Times New Roman"/>
          <w:sz w:val="24"/>
          <w:szCs w:val="24"/>
        </w:rPr>
      </w:pPr>
    </w:p>
    <w:p w14:paraId="67266C33" w14:textId="77777777" w:rsidR="005D0E1B" w:rsidRPr="00FF762E" w:rsidRDefault="005D0E1B" w:rsidP="0017740A">
      <w:pPr>
        <w:autoSpaceDE w:val="0"/>
        <w:autoSpaceDN w:val="0"/>
        <w:adjustRightInd w:val="0"/>
        <w:spacing w:after="0" w:line="240" w:lineRule="auto"/>
        <w:rPr>
          <w:rFonts w:ascii="Times New Roman" w:eastAsia="Calibri" w:hAnsi="Times New Roman" w:cs="Times New Roman"/>
          <w:sz w:val="24"/>
          <w:szCs w:val="24"/>
        </w:rPr>
      </w:pPr>
    </w:p>
    <w:p w14:paraId="13043C80" w14:textId="3983D359" w:rsidR="0017740A" w:rsidRPr="001B276A" w:rsidRDefault="0017740A" w:rsidP="001B276A">
      <w:pPr>
        <w:autoSpaceDE w:val="0"/>
        <w:autoSpaceDN w:val="0"/>
        <w:adjustRightInd w:val="0"/>
        <w:spacing w:after="0" w:line="240" w:lineRule="auto"/>
        <w:jc w:val="both"/>
        <w:rPr>
          <w:rFonts w:ascii="Times New Roman" w:eastAsia="Calibri" w:hAnsi="Times New Roman" w:cs="Times New Roman"/>
          <w:sz w:val="24"/>
          <w:szCs w:val="24"/>
        </w:rPr>
      </w:pPr>
      <w:r w:rsidRPr="00FF762E">
        <w:rPr>
          <w:rFonts w:ascii="Times New Roman" w:eastAsia="Calibri" w:hAnsi="Times New Roman" w:cs="Times New Roman"/>
          <w:sz w:val="24"/>
          <w:szCs w:val="24"/>
        </w:rPr>
        <w:t xml:space="preserve">NOTE: We include the option of a site tour as part of the RFQ process, but taking the tour is not </w:t>
      </w:r>
      <w:r w:rsidR="001B276A">
        <w:rPr>
          <w:rFonts w:ascii="Times New Roman" w:eastAsia="Calibri" w:hAnsi="Times New Roman" w:cs="Times New Roman"/>
          <w:sz w:val="24"/>
          <w:szCs w:val="24"/>
        </w:rPr>
        <w:t>required</w:t>
      </w:r>
      <w:r w:rsidRPr="00FF762E">
        <w:rPr>
          <w:rFonts w:ascii="Times New Roman" w:eastAsia="Calibri" w:hAnsi="Times New Roman" w:cs="Times New Roman"/>
          <w:sz w:val="24"/>
          <w:szCs w:val="24"/>
        </w:rPr>
        <w:t xml:space="preserve">. Nor is the Respondent expected to provide </w:t>
      </w:r>
      <w:r w:rsidR="005D1923" w:rsidRPr="00FF762E">
        <w:rPr>
          <w:rFonts w:ascii="Times New Roman" w:eastAsia="Calibri" w:hAnsi="Times New Roman" w:cs="Times New Roman"/>
          <w:sz w:val="24"/>
          <w:szCs w:val="24"/>
        </w:rPr>
        <w:t xml:space="preserve">the KHA </w:t>
      </w:r>
      <w:r w:rsidRPr="00FF762E">
        <w:rPr>
          <w:rFonts w:ascii="Times New Roman" w:eastAsia="Calibri" w:hAnsi="Times New Roman" w:cs="Times New Roman"/>
          <w:sz w:val="24"/>
          <w:szCs w:val="24"/>
        </w:rPr>
        <w:t>with a</w:t>
      </w:r>
      <w:r w:rsidR="008B2E16">
        <w:rPr>
          <w:rFonts w:ascii="Times New Roman" w:eastAsia="Calibri" w:hAnsi="Times New Roman" w:cs="Times New Roman"/>
          <w:sz w:val="24"/>
          <w:szCs w:val="24"/>
        </w:rPr>
        <w:t xml:space="preserve"> </w:t>
      </w:r>
      <w:r w:rsidRPr="00FF762E">
        <w:rPr>
          <w:rFonts w:ascii="Times New Roman" w:eastAsia="Calibri" w:hAnsi="Times New Roman" w:cs="Times New Roman"/>
          <w:sz w:val="24"/>
          <w:szCs w:val="24"/>
        </w:rPr>
        <w:t xml:space="preserve">proposed scope of work for the </w:t>
      </w:r>
      <w:r w:rsidR="001B276A">
        <w:rPr>
          <w:rFonts w:ascii="Times New Roman" w:eastAsia="Calibri" w:hAnsi="Times New Roman" w:cs="Times New Roman"/>
          <w:sz w:val="24"/>
          <w:szCs w:val="24"/>
        </w:rPr>
        <w:t>Complexes</w:t>
      </w:r>
      <w:r w:rsidRPr="00FF762E">
        <w:rPr>
          <w:rFonts w:ascii="Times New Roman" w:eastAsia="Calibri" w:hAnsi="Times New Roman" w:cs="Times New Roman"/>
          <w:sz w:val="24"/>
          <w:szCs w:val="24"/>
        </w:rPr>
        <w:t>, as that work will be done in the future together with</w:t>
      </w:r>
      <w:r w:rsidR="001B276A">
        <w:rPr>
          <w:rFonts w:ascii="Times New Roman" w:eastAsia="Calibri" w:hAnsi="Times New Roman" w:cs="Times New Roman"/>
          <w:sz w:val="24"/>
          <w:szCs w:val="24"/>
        </w:rPr>
        <w:t xml:space="preserve"> </w:t>
      </w:r>
      <w:r w:rsidR="005D1923" w:rsidRPr="00FF762E">
        <w:rPr>
          <w:rFonts w:ascii="Times New Roman" w:eastAsia="Calibri" w:hAnsi="Times New Roman" w:cs="Times New Roman"/>
          <w:sz w:val="24"/>
          <w:szCs w:val="24"/>
        </w:rPr>
        <w:t>the KHA</w:t>
      </w:r>
      <w:r w:rsidRPr="00FF762E">
        <w:rPr>
          <w:rFonts w:ascii="Times New Roman" w:eastAsia="Calibri" w:hAnsi="Times New Roman" w:cs="Times New Roman"/>
          <w:sz w:val="24"/>
          <w:szCs w:val="24"/>
        </w:rPr>
        <w:t xml:space="preserve"> once a D</w:t>
      </w:r>
      <w:r w:rsidR="001B276A">
        <w:rPr>
          <w:rFonts w:ascii="Times New Roman" w:eastAsia="Calibri" w:hAnsi="Times New Roman" w:cs="Times New Roman"/>
          <w:sz w:val="24"/>
          <w:szCs w:val="24"/>
        </w:rPr>
        <w:t xml:space="preserve">DP </w:t>
      </w:r>
      <w:r w:rsidRPr="00FF762E">
        <w:rPr>
          <w:rFonts w:ascii="Times New Roman" w:eastAsia="Calibri" w:hAnsi="Times New Roman" w:cs="Times New Roman"/>
          <w:sz w:val="24"/>
          <w:szCs w:val="24"/>
        </w:rPr>
        <w:t xml:space="preserve">is </w:t>
      </w:r>
      <w:r w:rsidRPr="00FF762E">
        <w:rPr>
          <w:rFonts w:ascii="Times New Roman" w:eastAsia="Calibri" w:hAnsi="Times New Roman" w:cs="Times New Roman"/>
          <w:sz w:val="24"/>
          <w:szCs w:val="24"/>
        </w:rPr>
        <w:lastRenderedPageBreak/>
        <w:t>selected. The site tour option is simply provided for</w:t>
      </w:r>
      <w:r w:rsidR="005D0E1B" w:rsidRPr="00FF762E">
        <w:rPr>
          <w:rFonts w:ascii="Times New Roman" w:eastAsia="Calibri" w:hAnsi="Times New Roman" w:cs="Times New Roman"/>
          <w:sz w:val="24"/>
          <w:szCs w:val="24"/>
        </w:rPr>
        <w:t xml:space="preserve"> </w:t>
      </w:r>
      <w:r w:rsidRPr="00FF762E">
        <w:rPr>
          <w:rFonts w:ascii="Times New Roman" w:eastAsia="Calibri" w:hAnsi="Times New Roman" w:cs="Times New Roman"/>
          <w:sz w:val="24"/>
          <w:szCs w:val="24"/>
        </w:rPr>
        <w:t>those</w:t>
      </w:r>
      <w:r w:rsidR="005D1923" w:rsidRPr="00FF762E">
        <w:rPr>
          <w:rFonts w:ascii="Times New Roman" w:eastAsia="Calibri" w:hAnsi="Times New Roman" w:cs="Times New Roman"/>
          <w:sz w:val="24"/>
          <w:szCs w:val="24"/>
        </w:rPr>
        <w:t xml:space="preserve"> </w:t>
      </w:r>
      <w:r w:rsidR="001B276A">
        <w:rPr>
          <w:rFonts w:ascii="Times New Roman" w:eastAsia="Calibri" w:hAnsi="Times New Roman" w:cs="Times New Roman"/>
          <w:sz w:val="24"/>
          <w:szCs w:val="24"/>
        </w:rPr>
        <w:t>Respondents</w:t>
      </w:r>
      <w:r w:rsidRPr="00FF762E">
        <w:rPr>
          <w:rFonts w:ascii="Times New Roman" w:eastAsia="Calibri" w:hAnsi="Times New Roman" w:cs="Times New Roman"/>
          <w:sz w:val="24"/>
          <w:szCs w:val="24"/>
        </w:rPr>
        <w:t xml:space="preserve"> who want to be more familiar with the </w:t>
      </w:r>
      <w:r w:rsidR="001B276A">
        <w:rPr>
          <w:rFonts w:ascii="Times New Roman" w:eastAsia="Calibri" w:hAnsi="Times New Roman" w:cs="Times New Roman"/>
          <w:sz w:val="24"/>
          <w:szCs w:val="24"/>
        </w:rPr>
        <w:t>C</w:t>
      </w:r>
      <w:r w:rsidRPr="00FF762E">
        <w:rPr>
          <w:rFonts w:ascii="Times New Roman" w:eastAsia="Calibri" w:hAnsi="Times New Roman" w:cs="Times New Roman"/>
          <w:sz w:val="24"/>
          <w:szCs w:val="24"/>
        </w:rPr>
        <w:t>omplex</w:t>
      </w:r>
      <w:r w:rsidR="005D1923" w:rsidRPr="00FF762E">
        <w:rPr>
          <w:rFonts w:ascii="Times New Roman" w:eastAsia="Calibri" w:hAnsi="Times New Roman" w:cs="Times New Roman"/>
          <w:sz w:val="24"/>
          <w:szCs w:val="24"/>
        </w:rPr>
        <w:t>es</w:t>
      </w:r>
      <w:r w:rsidRPr="00FF762E">
        <w:rPr>
          <w:rFonts w:ascii="Times New Roman" w:eastAsia="Calibri" w:hAnsi="Times New Roman" w:cs="Times New Roman"/>
          <w:sz w:val="24"/>
          <w:szCs w:val="24"/>
        </w:rPr>
        <w:t xml:space="preserve"> and other properties operated by KHA. More information about the site tour is provided in the section below on RFQ Inquiries and Site Tour.</w:t>
      </w:r>
    </w:p>
    <w:p w14:paraId="23D3A7E2" w14:textId="1800EB2D" w:rsidR="0017740A" w:rsidRPr="001B276A" w:rsidRDefault="001B276A" w:rsidP="001B276A">
      <w:pPr>
        <w:pStyle w:val="Heading1"/>
        <w:rPr>
          <w:rFonts w:ascii="Times New Roman" w:eastAsia="Calibri" w:hAnsi="Times New Roman" w:cs="Times New Roman"/>
          <w:color w:val="000000" w:themeColor="text1"/>
          <w:sz w:val="24"/>
          <w:szCs w:val="24"/>
        </w:rPr>
      </w:pPr>
      <w:bookmarkStart w:id="14" w:name="_Toc86054534"/>
      <w:r w:rsidRPr="001B276A">
        <w:rPr>
          <w:rFonts w:ascii="Times New Roman" w:eastAsia="Calibri" w:hAnsi="Times New Roman" w:cs="Times New Roman"/>
          <w:b/>
          <w:bCs/>
          <w:color w:val="000000" w:themeColor="text1"/>
          <w:sz w:val="24"/>
          <w:szCs w:val="24"/>
        </w:rPr>
        <w:t>VI.</w:t>
      </w:r>
      <w:r w:rsidRPr="001B276A">
        <w:rPr>
          <w:rFonts w:ascii="Times New Roman" w:eastAsia="Calibri" w:hAnsi="Times New Roman" w:cs="Times New Roman"/>
          <w:b/>
          <w:bCs/>
          <w:color w:val="000000" w:themeColor="text1"/>
          <w:sz w:val="24"/>
          <w:szCs w:val="24"/>
        </w:rPr>
        <w:tab/>
      </w:r>
      <w:r w:rsidR="0017740A" w:rsidRPr="001B276A">
        <w:rPr>
          <w:rFonts w:ascii="Times New Roman" w:eastAsia="Calibri" w:hAnsi="Times New Roman" w:cs="Times New Roman"/>
          <w:b/>
          <w:bCs/>
          <w:color w:val="000000" w:themeColor="text1"/>
          <w:sz w:val="24"/>
          <w:szCs w:val="24"/>
        </w:rPr>
        <w:t>REQUIRED CONTENTS</w:t>
      </w:r>
      <w:bookmarkEnd w:id="14"/>
      <w:r w:rsidR="0017740A" w:rsidRPr="001B276A">
        <w:rPr>
          <w:rFonts w:ascii="Times New Roman" w:eastAsia="Calibri" w:hAnsi="Times New Roman" w:cs="Times New Roman"/>
          <w:b/>
          <w:bCs/>
          <w:color w:val="000000" w:themeColor="text1"/>
          <w:sz w:val="24"/>
          <w:szCs w:val="24"/>
        </w:rPr>
        <w:t xml:space="preserve"> </w:t>
      </w:r>
    </w:p>
    <w:p w14:paraId="09DC4A98" w14:textId="77777777" w:rsidR="0017740A" w:rsidRPr="00FF762E" w:rsidRDefault="0017740A" w:rsidP="0017740A">
      <w:pPr>
        <w:autoSpaceDE w:val="0"/>
        <w:autoSpaceDN w:val="0"/>
        <w:adjustRightInd w:val="0"/>
        <w:spacing w:after="0" w:line="240" w:lineRule="auto"/>
        <w:rPr>
          <w:rFonts w:ascii="Times New Roman" w:eastAsia="Calibri" w:hAnsi="Times New Roman" w:cs="Times New Roman"/>
          <w:sz w:val="24"/>
          <w:szCs w:val="24"/>
        </w:rPr>
      </w:pPr>
    </w:p>
    <w:p w14:paraId="5054BAA1" w14:textId="100BB537" w:rsidR="0017740A" w:rsidRPr="00FF762E" w:rsidRDefault="0017740A" w:rsidP="001B276A">
      <w:pPr>
        <w:autoSpaceDE w:val="0"/>
        <w:autoSpaceDN w:val="0"/>
        <w:adjustRightInd w:val="0"/>
        <w:spacing w:after="0" w:line="240" w:lineRule="auto"/>
        <w:jc w:val="both"/>
        <w:rPr>
          <w:rFonts w:ascii="Times New Roman" w:eastAsia="Calibri" w:hAnsi="Times New Roman" w:cs="Times New Roman"/>
          <w:sz w:val="24"/>
          <w:szCs w:val="24"/>
        </w:rPr>
      </w:pPr>
      <w:r w:rsidRPr="00FF762E">
        <w:rPr>
          <w:rFonts w:ascii="Times New Roman" w:eastAsia="Calibri" w:hAnsi="Times New Roman" w:cs="Times New Roman"/>
          <w:sz w:val="24"/>
          <w:szCs w:val="24"/>
        </w:rPr>
        <w:t xml:space="preserve">Please provide responses that </w:t>
      </w:r>
      <w:r w:rsidR="001B276A">
        <w:rPr>
          <w:rFonts w:ascii="Times New Roman" w:eastAsia="Calibri" w:hAnsi="Times New Roman" w:cs="Times New Roman"/>
          <w:sz w:val="24"/>
          <w:szCs w:val="24"/>
        </w:rPr>
        <w:t>conform</w:t>
      </w:r>
      <w:r w:rsidRPr="00FF762E">
        <w:rPr>
          <w:rFonts w:ascii="Times New Roman" w:eastAsia="Calibri" w:hAnsi="Times New Roman" w:cs="Times New Roman"/>
          <w:sz w:val="24"/>
          <w:szCs w:val="24"/>
        </w:rPr>
        <w:t xml:space="preserve"> with these instructions. We are looking for</w:t>
      </w:r>
      <w:r w:rsidR="005D0E1B" w:rsidRPr="00FF762E">
        <w:rPr>
          <w:rFonts w:ascii="Times New Roman" w:eastAsia="Calibri" w:hAnsi="Times New Roman" w:cs="Times New Roman"/>
          <w:sz w:val="24"/>
          <w:szCs w:val="24"/>
        </w:rPr>
        <w:t xml:space="preserve"> </w:t>
      </w:r>
      <w:r w:rsidRPr="00FF762E">
        <w:rPr>
          <w:rFonts w:ascii="Times New Roman" w:eastAsia="Calibri" w:hAnsi="Times New Roman" w:cs="Times New Roman"/>
          <w:sz w:val="24"/>
          <w:szCs w:val="24"/>
        </w:rPr>
        <w:t xml:space="preserve">responses that are clear and comprehensive but also </w:t>
      </w:r>
      <w:r w:rsidR="001B276A">
        <w:rPr>
          <w:rFonts w:ascii="Times New Roman" w:eastAsia="Calibri" w:hAnsi="Times New Roman" w:cs="Times New Roman"/>
          <w:sz w:val="24"/>
          <w:szCs w:val="24"/>
        </w:rPr>
        <w:t>concise</w:t>
      </w:r>
      <w:r w:rsidRPr="00FF762E">
        <w:rPr>
          <w:rFonts w:ascii="Times New Roman" w:eastAsia="Calibri" w:hAnsi="Times New Roman" w:cs="Times New Roman"/>
          <w:sz w:val="24"/>
          <w:szCs w:val="24"/>
        </w:rPr>
        <w:t>.</w:t>
      </w:r>
    </w:p>
    <w:p w14:paraId="5D88A068" w14:textId="77777777" w:rsidR="0017740A" w:rsidRPr="00FF762E" w:rsidRDefault="0017740A" w:rsidP="001B276A">
      <w:pPr>
        <w:autoSpaceDE w:val="0"/>
        <w:autoSpaceDN w:val="0"/>
        <w:adjustRightInd w:val="0"/>
        <w:spacing w:after="0" w:line="240" w:lineRule="auto"/>
        <w:jc w:val="both"/>
        <w:rPr>
          <w:rFonts w:ascii="Times New Roman" w:eastAsia="Calibri" w:hAnsi="Times New Roman" w:cs="Times New Roman"/>
          <w:sz w:val="24"/>
          <w:szCs w:val="24"/>
        </w:rPr>
      </w:pPr>
    </w:p>
    <w:p w14:paraId="5D7EA187" w14:textId="100729D4" w:rsidR="0017740A" w:rsidRPr="00FF762E" w:rsidRDefault="0017740A" w:rsidP="001B276A">
      <w:pPr>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F762E">
        <w:rPr>
          <w:rFonts w:ascii="Times New Roman" w:eastAsia="Calibri" w:hAnsi="Times New Roman" w:cs="Times New Roman"/>
          <w:b/>
          <w:bCs/>
          <w:sz w:val="24"/>
          <w:szCs w:val="24"/>
        </w:rPr>
        <w:t xml:space="preserve">Qualifications, Experience, and Capacity of the Respondent Team: </w:t>
      </w:r>
      <w:r w:rsidRPr="00FF762E">
        <w:rPr>
          <w:rFonts w:ascii="Times New Roman" w:eastAsia="Calibri" w:hAnsi="Times New Roman" w:cs="Times New Roman"/>
          <w:sz w:val="24"/>
          <w:szCs w:val="24"/>
        </w:rPr>
        <w:t xml:space="preserve">In a narrative, describe similar successful multi-family affordable housing projects developed with a </w:t>
      </w:r>
      <w:r w:rsidR="005D0E1B" w:rsidRPr="00FF762E">
        <w:rPr>
          <w:rFonts w:ascii="Times New Roman" w:eastAsia="Calibri" w:hAnsi="Times New Roman" w:cs="Times New Roman"/>
          <w:sz w:val="24"/>
          <w:szCs w:val="24"/>
        </w:rPr>
        <w:t>complex financing structure</w:t>
      </w:r>
      <w:r w:rsidRPr="00FF762E">
        <w:rPr>
          <w:rFonts w:ascii="Times New Roman" w:eastAsia="Calibri" w:hAnsi="Times New Roman" w:cs="Times New Roman"/>
          <w:sz w:val="24"/>
          <w:szCs w:val="24"/>
        </w:rPr>
        <w:t xml:space="preserve"> that resulted in positive outcomes for the residents and local community or neighborhood. Include information about the partnership and development team members, the financing including any government issued tax credits, private activity bonds or loans, investors, rent structure and rental assistance if applicable, development schedule, supportive services if any, design considerations including energy efficiency plans, community outreach and participation efforts, M/WBE participation, achievement of HUD Section 3 participation goals if applicable and any other relevant information. Include at least one demolition/replacement project and at least one tenant-in-place moderate rehabilitation project with a brief description of the rehab scope of work.</w:t>
      </w:r>
    </w:p>
    <w:p w14:paraId="5E079986" w14:textId="77777777" w:rsidR="0017740A" w:rsidRPr="00FF762E" w:rsidRDefault="0017740A" w:rsidP="001B276A">
      <w:pPr>
        <w:autoSpaceDE w:val="0"/>
        <w:autoSpaceDN w:val="0"/>
        <w:adjustRightInd w:val="0"/>
        <w:spacing w:after="0" w:line="240" w:lineRule="auto"/>
        <w:ind w:left="720"/>
        <w:jc w:val="both"/>
        <w:rPr>
          <w:rFonts w:ascii="Times New Roman" w:eastAsia="Calibri" w:hAnsi="Times New Roman" w:cs="Times New Roman"/>
          <w:sz w:val="24"/>
          <w:szCs w:val="24"/>
        </w:rPr>
      </w:pPr>
    </w:p>
    <w:p w14:paraId="64998F95" w14:textId="191ACBAC" w:rsidR="0017740A" w:rsidRPr="00FF762E" w:rsidRDefault="0017740A" w:rsidP="001B276A">
      <w:pPr>
        <w:autoSpaceDE w:val="0"/>
        <w:autoSpaceDN w:val="0"/>
        <w:adjustRightInd w:val="0"/>
        <w:spacing w:after="0" w:line="240" w:lineRule="auto"/>
        <w:ind w:left="720"/>
        <w:jc w:val="both"/>
        <w:rPr>
          <w:rFonts w:ascii="Times New Roman" w:eastAsia="Calibri" w:hAnsi="Times New Roman" w:cs="Times New Roman"/>
          <w:sz w:val="24"/>
          <w:szCs w:val="24"/>
        </w:rPr>
      </w:pPr>
      <w:r w:rsidRPr="00FF762E">
        <w:rPr>
          <w:rFonts w:ascii="Times New Roman" w:eastAsia="Calibri" w:hAnsi="Times New Roman" w:cs="Times New Roman"/>
          <w:sz w:val="24"/>
          <w:szCs w:val="24"/>
        </w:rPr>
        <w:t xml:space="preserve">Describe any previous collaboration on other similar projects with Public Housing Authorities that were successfully completed by any one or all members of the </w:t>
      </w:r>
      <w:r w:rsidR="001B276A">
        <w:rPr>
          <w:rFonts w:ascii="Times New Roman" w:eastAsia="Calibri" w:hAnsi="Times New Roman" w:cs="Times New Roman"/>
          <w:sz w:val="24"/>
          <w:szCs w:val="24"/>
        </w:rPr>
        <w:t>R</w:t>
      </w:r>
      <w:r w:rsidRPr="00FF762E">
        <w:rPr>
          <w:rFonts w:ascii="Times New Roman" w:eastAsia="Calibri" w:hAnsi="Times New Roman" w:cs="Times New Roman"/>
          <w:sz w:val="24"/>
          <w:szCs w:val="24"/>
        </w:rPr>
        <w:t xml:space="preserve">espondent. If the Respondent has never collaborated with a Public Housing Authority, then describe at least one collaboration with a development partner, either a nonprofit or for-profit entity. Describe any previous collaboration projects with a Public Housing Authority that were planned but did not proceed to completion and explain the reasons the project did not proceed. </w:t>
      </w:r>
    </w:p>
    <w:p w14:paraId="7226222A" w14:textId="77777777" w:rsidR="0017740A" w:rsidRPr="00FF762E" w:rsidRDefault="0017740A" w:rsidP="001B276A">
      <w:pPr>
        <w:autoSpaceDE w:val="0"/>
        <w:autoSpaceDN w:val="0"/>
        <w:adjustRightInd w:val="0"/>
        <w:spacing w:after="0" w:line="240" w:lineRule="auto"/>
        <w:jc w:val="both"/>
        <w:rPr>
          <w:rFonts w:ascii="Times New Roman" w:eastAsia="Calibri" w:hAnsi="Times New Roman" w:cs="Times New Roman"/>
          <w:sz w:val="24"/>
          <w:szCs w:val="24"/>
        </w:rPr>
      </w:pPr>
    </w:p>
    <w:p w14:paraId="718A25FE" w14:textId="06A5F699" w:rsidR="0017740A" w:rsidRPr="00FF762E" w:rsidRDefault="0017740A" w:rsidP="001B276A">
      <w:pPr>
        <w:autoSpaceDE w:val="0"/>
        <w:autoSpaceDN w:val="0"/>
        <w:adjustRightInd w:val="0"/>
        <w:spacing w:after="0" w:line="240" w:lineRule="auto"/>
        <w:ind w:left="720"/>
        <w:jc w:val="both"/>
        <w:rPr>
          <w:rFonts w:ascii="Times New Roman" w:eastAsia="Calibri" w:hAnsi="Times New Roman" w:cs="Times New Roman"/>
          <w:sz w:val="24"/>
          <w:szCs w:val="24"/>
        </w:rPr>
      </w:pPr>
      <w:r w:rsidRPr="00FF762E">
        <w:rPr>
          <w:rFonts w:ascii="Times New Roman" w:eastAsia="Calibri" w:hAnsi="Times New Roman" w:cs="Times New Roman"/>
          <w:sz w:val="24"/>
          <w:szCs w:val="24"/>
        </w:rPr>
        <w:t>All entities that comprise the Respondent</w:t>
      </w:r>
      <w:r w:rsidR="001B276A">
        <w:rPr>
          <w:rFonts w:ascii="Times New Roman" w:eastAsia="Calibri" w:hAnsi="Times New Roman" w:cs="Times New Roman"/>
          <w:sz w:val="24"/>
          <w:szCs w:val="24"/>
        </w:rPr>
        <w:t xml:space="preserve"> </w:t>
      </w:r>
      <w:r w:rsidRPr="00FF762E">
        <w:rPr>
          <w:rFonts w:ascii="Times New Roman" w:eastAsia="Calibri" w:hAnsi="Times New Roman" w:cs="Times New Roman"/>
          <w:sz w:val="24"/>
          <w:szCs w:val="24"/>
        </w:rPr>
        <w:t>are to be identified, indicating their specialization(s) and specific contributions to the team. Please include the following:</w:t>
      </w:r>
    </w:p>
    <w:p w14:paraId="5BE0636E" w14:textId="77777777" w:rsidR="0017740A" w:rsidRPr="00FF762E" w:rsidRDefault="0017740A" w:rsidP="001B276A">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F762E">
        <w:rPr>
          <w:rFonts w:ascii="Times New Roman" w:eastAsia="Calibri" w:hAnsi="Times New Roman" w:cs="Times New Roman"/>
          <w:sz w:val="24"/>
          <w:szCs w:val="24"/>
        </w:rPr>
        <w:t>A team leader and main contact person for the RFQ should be clearly identified including all contact information.</w:t>
      </w:r>
    </w:p>
    <w:p w14:paraId="4A534B00" w14:textId="77777777" w:rsidR="0017740A" w:rsidRPr="00FF762E" w:rsidRDefault="0017740A" w:rsidP="001B276A">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F762E">
        <w:rPr>
          <w:rFonts w:ascii="Times New Roman" w:eastAsia="Calibri" w:hAnsi="Times New Roman" w:cs="Times New Roman"/>
          <w:sz w:val="24"/>
          <w:szCs w:val="24"/>
        </w:rPr>
        <w:t>Provide resumes or detailed biographies of all team members with a description of the responsibilities they will be required to perform.</w:t>
      </w:r>
    </w:p>
    <w:p w14:paraId="7871293F" w14:textId="77777777" w:rsidR="0017740A" w:rsidRPr="00FF762E" w:rsidRDefault="0017740A" w:rsidP="001B276A">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F762E">
        <w:rPr>
          <w:rFonts w:ascii="Times New Roman" w:eastAsia="Calibri" w:hAnsi="Times New Roman" w:cs="Times New Roman"/>
          <w:sz w:val="24"/>
          <w:szCs w:val="24"/>
        </w:rPr>
        <w:t>Identify team members who are NYS Certified Minority or Women Business Enterprises.</w:t>
      </w:r>
    </w:p>
    <w:p w14:paraId="28484575" w14:textId="77777777" w:rsidR="0017740A" w:rsidRPr="00FF762E" w:rsidRDefault="0017740A" w:rsidP="001B276A">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F762E">
        <w:rPr>
          <w:rFonts w:ascii="Times New Roman" w:eastAsia="Calibri" w:hAnsi="Times New Roman" w:cs="Times New Roman"/>
          <w:sz w:val="24"/>
          <w:szCs w:val="24"/>
        </w:rPr>
        <w:t>Submit information indicating where, and to what extent M/WBE Participation will be used.</w:t>
      </w:r>
    </w:p>
    <w:p w14:paraId="779D5ECF" w14:textId="0DDAA36E" w:rsidR="0017740A" w:rsidRPr="00FF762E" w:rsidRDefault="0017740A" w:rsidP="001B276A">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F762E">
        <w:rPr>
          <w:rFonts w:ascii="Times New Roman" w:eastAsia="Calibri" w:hAnsi="Times New Roman" w:cs="Times New Roman"/>
          <w:sz w:val="24"/>
          <w:szCs w:val="24"/>
        </w:rPr>
        <w:t xml:space="preserve">If Respondent has external members on their team, and a preference or prerequisite they be designated as part of the development team, such as engineers, architects or design professionals, legal counsel, </w:t>
      </w:r>
      <w:r w:rsidR="005D0E1B" w:rsidRPr="00FF762E">
        <w:rPr>
          <w:rFonts w:ascii="Times New Roman" w:eastAsia="Calibri" w:hAnsi="Times New Roman" w:cs="Times New Roman"/>
          <w:sz w:val="24"/>
          <w:szCs w:val="24"/>
        </w:rPr>
        <w:t>investors,</w:t>
      </w:r>
      <w:r w:rsidRPr="00FF762E">
        <w:rPr>
          <w:rFonts w:ascii="Times New Roman" w:eastAsia="Calibri" w:hAnsi="Times New Roman" w:cs="Times New Roman"/>
          <w:sz w:val="24"/>
          <w:szCs w:val="24"/>
        </w:rPr>
        <w:t xml:space="preserve"> or others, they should be identified, and their relevant experience and credentials provided. It should be noted if their participation is a preference or a prerequisite. </w:t>
      </w:r>
    </w:p>
    <w:p w14:paraId="6B4B2C13" w14:textId="77777777" w:rsidR="0017740A" w:rsidRPr="00FF762E" w:rsidRDefault="0017740A" w:rsidP="001B276A">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F762E">
        <w:rPr>
          <w:rFonts w:ascii="Times New Roman" w:eastAsia="Calibri" w:hAnsi="Times New Roman" w:cs="Times New Roman"/>
          <w:sz w:val="24"/>
          <w:szCs w:val="24"/>
        </w:rPr>
        <w:t>If helpful, submit an organization chart showing all the individuals that will be assigned to work under this project.</w:t>
      </w:r>
    </w:p>
    <w:p w14:paraId="3DE6BEED" w14:textId="0A35968C" w:rsidR="0017740A" w:rsidRPr="00FF762E" w:rsidRDefault="0017740A" w:rsidP="001B276A">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F762E">
        <w:rPr>
          <w:rFonts w:ascii="Times New Roman" w:eastAsia="Calibri" w:hAnsi="Times New Roman" w:cs="Times New Roman"/>
          <w:sz w:val="24"/>
          <w:szCs w:val="24"/>
        </w:rPr>
        <w:lastRenderedPageBreak/>
        <w:t xml:space="preserve">Provide a 2018 financial statement for the Respondent entity or the principals of the Respondent, or for the Respondent’s most recent fiscal year, prepared by a Certified Public </w:t>
      </w:r>
      <w:r w:rsidR="001B276A">
        <w:rPr>
          <w:rFonts w:ascii="Times New Roman" w:eastAsia="Calibri" w:hAnsi="Times New Roman" w:cs="Times New Roman"/>
          <w:sz w:val="24"/>
          <w:szCs w:val="24"/>
        </w:rPr>
        <w:t>A</w:t>
      </w:r>
      <w:r w:rsidRPr="00FF762E">
        <w:rPr>
          <w:rFonts w:ascii="Times New Roman" w:eastAsia="Calibri" w:hAnsi="Times New Roman" w:cs="Times New Roman"/>
          <w:sz w:val="24"/>
          <w:szCs w:val="24"/>
        </w:rPr>
        <w:t>ccountant. If the Respondent consists of multiple entities, then provide one recent financial statement for each entity, or the principals of each entity. This financial statement should demonstrate the financial capacity of the Respondent for executing all applicable project guarantees for a typical tax credit or tax-exempt bond financed project. Financial statements may be submitted in a separate, sealed envelope (one copy only) marked “Financial Statements – Confidential.”</w:t>
      </w:r>
    </w:p>
    <w:p w14:paraId="349497C3" w14:textId="438EE9DC" w:rsidR="0056130B" w:rsidRPr="00FF762E" w:rsidRDefault="0017740A" w:rsidP="001B276A">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F762E">
        <w:rPr>
          <w:rFonts w:ascii="Times New Roman" w:eastAsia="Calibri" w:hAnsi="Times New Roman" w:cs="Times New Roman"/>
          <w:sz w:val="24"/>
          <w:szCs w:val="24"/>
        </w:rPr>
        <w:t>Respondents must submit at least three references including contact information, relevant to the scope of work anticipated in this RFQ.</w:t>
      </w:r>
    </w:p>
    <w:p w14:paraId="5CAE647A" w14:textId="197896D3" w:rsidR="0056130B" w:rsidRDefault="007A3EA1" w:rsidP="001B276A">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Provide information about any current or pending litigation and any adverse judgments to which the Respondent is a party.</w:t>
      </w:r>
    </w:p>
    <w:p w14:paraId="1DE1D0E2" w14:textId="77777777" w:rsidR="007A3EA1" w:rsidRPr="00FF762E" w:rsidRDefault="007A3EA1" w:rsidP="001B276A">
      <w:pPr>
        <w:autoSpaceDE w:val="0"/>
        <w:autoSpaceDN w:val="0"/>
        <w:adjustRightInd w:val="0"/>
        <w:spacing w:after="0" w:line="240" w:lineRule="auto"/>
        <w:ind w:left="1440"/>
        <w:contextualSpacing/>
        <w:jc w:val="both"/>
        <w:rPr>
          <w:rFonts w:ascii="Times New Roman" w:eastAsia="Calibri" w:hAnsi="Times New Roman" w:cs="Times New Roman"/>
          <w:sz w:val="24"/>
          <w:szCs w:val="24"/>
        </w:rPr>
      </w:pPr>
    </w:p>
    <w:p w14:paraId="77F2DD11" w14:textId="5C75472A" w:rsidR="0017740A" w:rsidRPr="00FF762E" w:rsidRDefault="0017740A" w:rsidP="001B276A">
      <w:pPr>
        <w:autoSpaceDE w:val="0"/>
        <w:autoSpaceDN w:val="0"/>
        <w:adjustRightInd w:val="0"/>
        <w:spacing w:after="0" w:line="240" w:lineRule="auto"/>
        <w:contextualSpacing/>
        <w:jc w:val="both"/>
        <w:rPr>
          <w:rFonts w:ascii="Times New Roman" w:eastAsia="Calibri" w:hAnsi="Times New Roman" w:cs="Times New Roman"/>
          <w:sz w:val="24"/>
          <w:szCs w:val="24"/>
        </w:rPr>
      </w:pPr>
      <w:r w:rsidRPr="00FF762E">
        <w:rPr>
          <w:rFonts w:ascii="Times New Roman" w:eastAsia="Calibri" w:hAnsi="Times New Roman" w:cs="Times New Roman"/>
          <w:sz w:val="24"/>
          <w:szCs w:val="24"/>
        </w:rPr>
        <w:t>N</w:t>
      </w:r>
      <w:r w:rsidR="0056130B" w:rsidRPr="00FF762E">
        <w:rPr>
          <w:rFonts w:ascii="Times New Roman" w:eastAsia="Calibri" w:hAnsi="Times New Roman" w:cs="Times New Roman"/>
          <w:sz w:val="24"/>
          <w:szCs w:val="24"/>
        </w:rPr>
        <w:t>OTE</w:t>
      </w:r>
      <w:r w:rsidRPr="00FF762E">
        <w:rPr>
          <w:rFonts w:ascii="Times New Roman" w:eastAsia="Calibri" w:hAnsi="Times New Roman" w:cs="Times New Roman"/>
          <w:sz w:val="24"/>
          <w:szCs w:val="24"/>
        </w:rPr>
        <w:t>: Successful experience in the development of similar projects to the one proposed for this RFQ,</w:t>
      </w:r>
      <w:r w:rsidR="0056130B" w:rsidRPr="00FF762E">
        <w:rPr>
          <w:rFonts w:ascii="Times New Roman" w:eastAsia="Calibri" w:hAnsi="Times New Roman" w:cs="Times New Roman"/>
          <w:sz w:val="24"/>
          <w:szCs w:val="24"/>
        </w:rPr>
        <w:t xml:space="preserve"> </w:t>
      </w:r>
      <w:r w:rsidRPr="00FF762E">
        <w:rPr>
          <w:rFonts w:ascii="Times New Roman" w:eastAsia="Calibri" w:hAnsi="Times New Roman" w:cs="Times New Roman"/>
          <w:sz w:val="24"/>
          <w:szCs w:val="24"/>
        </w:rPr>
        <w:t>together with the financial capacity to complete projects under this RFQ will be favored.</w:t>
      </w:r>
      <w:r w:rsidR="0056130B" w:rsidRPr="00FF762E">
        <w:rPr>
          <w:rFonts w:ascii="Times New Roman" w:eastAsia="Calibri" w:hAnsi="Times New Roman" w:cs="Times New Roman"/>
          <w:sz w:val="24"/>
          <w:szCs w:val="24"/>
        </w:rPr>
        <w:t xml:space="preserve"> </w:t>
      </w:r>
      <w:r w:rsidRPr="00FF762E">
        <w:rPr>
          <w:rFonts w:ascii="Times New Roman" w:eastAsia="Calibri" w:hAnsi="Times New Roman" w:cs="Times New Roman"/>
          <w:sz w:val="24"/>
          <w:szCs w:val="24"/>
        </w:rPr>
        <w:t>Experience in housing development efforts with resident and community participation will be</w:t>
      </w:r>
      <w:r w:rsidR="0056130B" w:rsidRPr="00FF762E">
        <w:rPr>
          <w:rFonts w:ascii="Times New Roman" w:eastAsia="Calibri" w:hAnsi="Times New Roman" w:cs="Times New Roman"/>
          <w:sz w:val="24"/>
          <w:szCs w:val="24"/>
        </w:rPr>
        <w:t xml:space="preserve"> </w:t>
      </w:r>
      <w:r w:rsidRPr="00FF762E">
        <w:rPr>
          <w:rFonts w:ascii="Times New Roman" w:eastAsia="Calibri" w:hAnsi="Times New Roman" w:cs="Times New Roman"/>
          <w:sz w:val="24"/>
          <w:szCs w:val="24"/>
        </w:rPr>
        <w:t>favored.</w:t>
      </w:r>
    </w:p>
    <w:p w14:paraId="3B17CC8A" w14:textId="77777777" w:rsidR="0017740A" w:rsidRPr="00FF762E" w:rsidRDefault="0017740A" w:rsidP="001B276A">
      <w:pPr>
        <w:autoSpaceDE w:val="0"/>
        <w:autoSpaceDN w:val="0"/>
        <w:adjustRightInd w:val="0"/>
        <w:spacing w:after="0" w:line="240" w:lineRule="auto"/>
        <w:jc w:val="both"/>
        <w:rPr>
          <w:rFonts w:ascii="Times New Roman" w:eastAsia="Calibri" w:hAnsi="Times New Roman" w:cs="Times New Roman"/>
          <w:sz w:val="24"/>
          <w:szCs w:val="24"/>
        </w:rPr>
      </w:pPr>
    </w:p>
    <w:p w14:paraId="1B0E8B40" w14:textId="6B60ABDF" w:rsidR="0017740A" w:rsidRPr="00FF762E" w:rsidRDefault="0017740A" w:rsidP="001B276A">
      <w:pPr>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F762E">
        <w:rPr>
          <w:rFonts w:ascii="Times New Roman" w:eastAsia="Calibri" w:hAnsi="Times New Roman" w:cs="Times New Roman"/>
          <w:b/>
          <w:bCs/>
          <w:sz w:val="24"/>
          <w:szCs w:val="24"/>
        </w:rPr>
        <w:t xml:space="preserve">Role of Development Partner/Proposed Ownership &amp; Fee Structure:  </w:t>
      </w:r>
      <w:r w:rsidRPr="00FF762E">
        <w:rPr>
          <w:rFonts w:ascii="Times New Roman" w:eastAsia="Calibri" w:hAnsi="Times New Roman" w:cs="Times New Roman"/>
          <w:sz w:val="24"/>
          <w:szCs w:val="24"/>
        </w:rPr>
        <w:t xml:space="preserve">The respondent shall provide a narrative describing the proposed structure and relationship between the Respondent and </w:t>
      </w:r>
      <w:r w:rsidR="005963CF">
        <w:rPr>
          <w:rFonts w:ascii="Times New Roman" w:eastAsia="Calibri" w:hAnsi="Times New Roman" w:cs="Times New Roman"/>
          <w:sz w:val="24"/>
          <w:szCs w:val="24"/>
        </w:rPr>
        <w:t xml:space="preserve">KHA </w:t>
      </w:r>
      <w:r w:rsidRPr="00FF762E">
        <w:rPr>
          <w:rFonts w:ascii="Times New Roman" w:eastAsia="Calibri" w:hAnsi="Times New Roman" w:cs="Times New Roman"/>
          <w:sz w:val="24"/>
          <w:szCs w:val="24"/>
        </w:rPr>
        <w:t xml:space="preserve">with respect to ownership and development activities, including project planning, design, financing and construction activities related to the implementation of the plan and delivery of the new or rehabilitated housing units to a new ownership entity in which </w:t>
      </w:r>
      <w:r w:rsidR="007A3EA1">
        <w:rPr>
          <w:rFonts w:ascii="Times New Roman" w:eastAsia="Calibri" w:hAnsi="Times New Roman" w:cs="Times New Roman"/>
          <w:sz w:val="24"/>
          <w:szCs w:val="24"/>
        </w:rPr>
        <w:t xml:space="preserve">either KHA </w:t>
      </w:r>
      <w:r w:rsidRPr="00FF762E">
        <w:rPr>
          <w:rFonts w:ascii="Times New Roman" w:eastAsia="Calibri" w:hAnsi="Times New Roman" w:cs="Times New Roman"/>
          <w:sz w:val="24"/>
          <w:szCs w:val="24"/>
        </w:rPr>
        <w:t xml:space="preserve"> and Respondent entity would share in the ownership interest, or alternatively, the Respondent might propose to provide development services in a turnkey arrangement.</w:t>
      </w:r>
    </w:p>
    <w:p w14:paraId="1800C3CF" w14:textId="77777777" w:rsidR="0017740A" w:rsidRPr="00FF762E" w:rsidRDefault="0017740A" w:rsidP="001B276A">
      <w:pPr>
        <w:autoSpaceDE w:val="0"/>
        <w:autoSpaceDN w:val="0"/>
        <w:adjustRightInd w:val="0"/>
        <w:spacing w:after="0" w:line="240" w:lineRule="auto"/>
        <w:jc w:val="both"/>
        <w:rPr>
          <w:rFonts w:ascii="Times New Roman" w:eastAsia="Calibri" w:hAnsi="Times New Roman" w:cs="Times New Roman"/>
          <w:sz w:val="24"/>
          <w:szCs w:val="24"/>
        </w:rPr>
      </w:pPr>
    </w:p>
    <w:p w14:paraId="7064A075" w14:textId="77777777" w:rsidR="0017740A" w:rsidRPr="00FF762E" w:rsidRDefault="0017740A" w:rsidP="001B276A">
      <w:pPr>
        <w:autoSpaceDE w:val="0"/>
        <w:autoSpaceDN w:val="0"/>
        <w:adjustRightInd w:val="0"/>
        <w:spacing w:after="0" w:line="240" w:lineRule="auto"/>
        <w:ind w:firstLine="720"/>
        <w:jc w:val="both"/>
        <w:rPr>
          <w:rFonts w:ascii="Times New Roman" w:eastAsia="Calibri" w:hAnsi="Times New Roman" w:cs="Times New Roman"/>
          <w:sz w:val="24"/>
          <w:szCs w:val="24"/>
        </w:rPr>
      </w:pPr>
      <w:r w:rsidRPr="00FF762E">
        <w:rPr>
          <w:rFonts w:ascii="Times New Roman" w:eastAsia="Calibri" w:hAnsi="Times New Roman" w:cs="Times New Roman"/>
          <w:sz w:val="24"/>
          <w:szCs w:val="24"/>
        </w:rPr>
        <w:t>Include in the narrative the proposed development fees and any other applicable fees the</w:t>
      </w:r>
    </w:p>
    <w:p w14:paraId="638BBC5D" w14:textId="381989AC" w:rsidR="0017740A" w:rsidRPr="00FF762E" w:rsidRDefault="0017740A" w:rsidP="001B276A">
      <w:pPr>
        <w:autoSpaceDE w:val="0"/>
        <w:autoSpaceDN w:val="0"/>
        <w:adjustRightInd w:val="0"/>
        <w:spacing w:after="0" w:line="240" w:lineRule="auto"/>
        <w:ind w:left="720"/>
        <w:jc w:val="both"/>
        <w:rPr>
          <w:rFonts w:ascii="Times New Roman" w:eastAsia="Calibri" w:hAnsi="Times New Roman" w:cs="Times New Roman"/>
          <w:sz w:val="24"/>
          <w:szCs w:val="24"/>
        </w:rPr>
      </w:pPr>
      <w:r w:rsidRPr="00FF762E">
        <w:rPr>
          <w:rFonts w:ascii="Times New Roman" w:eastAsia="Calibri" w:hAnsi="Times New Roman" w:cs="Times New Roman"/>
          <w:sz w:val="24"/>
          <w:szCs w:val="24"/>
        </w:rPr>
        <w:t>Respondent would expect to earn as part of any one transaction. Fees should be expressed</w:t>
      </w:r>
      <w:r w:rsidR="0056130B" w:rsidRPr="00FF762E">
        <w:rPr>
          <w:rFonts w:ascii="Times New Roman" w:eastAsia="Calibri" w:hAnsi="Times New Roman" w:cs="Times New Roman"/>
          <w:sz w:val="24"/>
          <w:szCs w:val="24"/>
        </w:rPr>
        <w:t xml:space="preserve"> as </w:t>
      </w:r>
      <w:r w:rsidRPr="00FF762E">
        <w:rPr>
          <w:rFonts w:ascii="Times New Roman" w:eastAsia="Calibri" w:hAnsi="Times New Roman" w:cs="Times New Roman"/>
          <w:sz w:val="24"/>
          <w:szCs w:val="24"/>
        </w:rPr>
        <w:t>percentages of appropriate cost basis.</w:t>
      </w:r>
      <w:r w:rsidR="007A3EA1">
        <w:rPr>
          <w:rFonts w:ascii="Times New Roman" w:eastAsia="Calibri" w:hAnsi="Times New Roman" w:cs="Times New Roman"/>
          <w:sz w:val="24"/>
          <w:szCs w:val="24"/>
        </w:rPr>
        <w:t xml:space="preserve"> </w:t>
      </w:r>
    </w:p>
    <w:p w14:paraId="02C61F25" w14:textId="77777777" w:rsidR="0017740A" w:rsidRPr="00FF762E" w:rsidRDefault="0017740A" w:rsidP="001B276A">
      <w:pPr>
        <w:autoSpaceDE w:val="0"/>
        <w:autoSpaceDN w:val="0"/>
        <w:adjustRightInd w:val="0"/>
        <w:spacing w:after="0" w:line="240" w:lineRule="auto"/>
        <w:jc w:val="both"/>
        <w:rPr>
          <w:rFonts w:ascii="Times New Roman" w:eastAsia="Calibri" w:hAnsi="Times New Roman" w:cs="Times New Roman"/>
          <w:sz w:val="24"/>
          <w:szCs w:val="24"/>
        </w:rPr>
      </w:pPr>
    </w:p>
    <w:p w14:paraId="38A12F9E" w14:textId="48F335F7" w:rsidR="0017740A" w:rsidRPr="00FF762E" w:rsidRDefault="0017740A" w:rsidP="001B276A">
      <w:pPr>
        <w:autoSpaceDE w:val="0"/>
        <w:autoSpaceDN w:val="0"/>
        <w:adjustRightInd w:val="0"/>
        <w:spacing w:after="0" w:line="240" w:lineRule="auto"/>
        <w:ind w:left="720"/>
        <w:jc w:val="both"/>
        <w:rPr>
          <w:rFonts w:ascii="Times New Roman" w:eastAsia="Calibri" w:hAnsi="Times New Roman" w:cs="Times New Roman"/>
          <w:sz w:val="24"/>
          <w:szCs w:val="24"/>
        </w:rPr>
      </w:pPr>
      <w:r w:rsidRPr="00FF762E">
        <w:rPr>
          <w:rFonts w:ascii="Times New Roman" w:eastAsia="Calibri" w:hAnsi="Times New Roman" w:cs="Times New Roman"/>
          <w:sz w:val="24"/>
          <w:szCs w:val="24"/>
        </w:rPr>
        <w:t>If Respondent has external members on their team, and a preference or prerequisite they be</w:t>
      </w:r>
      <w:r w:rsidR="0056130B" w:rsidRPr="00FF762E">
        <w:rPr>
          <w:rFonts w:ascii="Times New Roman" w:eastAsia="Calibri" w:hAnsi="Times New Roman" w:cs="Times New Roman"/>
          <w:sz w:val="24"/>
          <w:szCs w:val="24"/>
        </w:rPr>
        <w:t xml:space="preserve"> </w:t>
      </w:r>
      <w:r w:rsidRPr="00FF762E">
        <w:rPr>
          <w:rFonts w:ascii="Times New Roman" w:eastAsia="Calibri" w:hAnsi="Times New Roman" w:cs="Times New Roman"/>
          <w:sz w:val="24"/>
          <w:szCs w:val="24"/>
        </w:rPr>
        <w:t>designated as part of the development team, such as engineers, architects or design professionals, legal counsel, or others, then report the fees to be charged by such team members as a percentage of appropriate cost basis.</w:t>
      </w:r>
    </w:p>
    <w:p w14:paraId="1AAC8879" w14:textId="77777777" w:rsidR="0017740A" w:rsidRPr="00FF762E" w:rsidRDefault="0017740A" w:rsidP="001B276A">
      <w:pPr>
        <w:autoSpaceDE w:val="0"/>
        <w:autoSpaceDN w:val="0"/>
        <w:adjustRightInd w:val="0"/>
        <w:spacing w:after="0" w:line="240" w:lineRule="auto"/>
        <w:jc w:val="both"/>
        <w:rPr>
          <w:rFonts w:ascii="Times New Roman" w:eastAsia="Calibri" w:hAnsi="Times New Roman" w:cs="Times New Roman"/>
          <w:sz w:val="24"/>
          <w:szCs w:val="24"/>
        </w:rPr>
      </w:pPr>
    </w:p>
    <w:p w14:paraId="54C1C67E" w14:textId="1EC5CB14" w:rsidR="0017740A" w:rsidRPr="00FF762E" w:rsidRDefault="0017740A" w:rsidP="001B276A">
      <w:pPr>
        <w:autoSpaceDE w:val="0"/>
        <w:autoSpaceDN w:val="0"/>
        <w:adjustRightInd w:val="0"/>
        <w:spacing w:after="0" w:line="240" w:lineRule="auto"/>
        <w:ind w:left="720"/>
        <w:jc w:val="both"/>
        <w:rPr>
          <w:rFonts w:ascii="Times New Roman" w:eastAsia="Calibri" w:hAnsi="Times New Roman" w:cs="Times New Roman"/>
          <w:sz w:val="24"/>
          <w:szCs w:val="24"/>
        </w:rPr>
      </w:pPr>
      <w:r w:rsidRPr="00FF762E">
        <w:rPr>
          <w:rFonts w:ascii="Times New Roman" w:eastAsia="Calibri" w:hAnsi="Times New Roman" w:cs="Times New Roman"/>
          <w:sz w:val="24"/>
          <w:szCs w:val="24"/>
        </w:rPr>
        <w:t xml:space="preserve">The response should include a statement of the proposed terms and </w:t>
      </w:r>
      <w:r w:rsidR="007A3EA1">
        <w:rPr>
          <w:rFonts w:ascii="Times New Roman" w:eastAsia="Calibri" w:hAnsi="Times New Roman" w:cs="Times New Roman"/>
          <w:sz w:val="24"/>
          <w:szCs w:val="24"/>
        </w:rPr>
        <w:t xml:space="preserve">the how any developer fee and acquisition cost would </w:t>
      </w:r>
      <w:r w:rsidR="00A4437D">
        <w:rPr>
          <w:rFonts w:ascii="Times New Roman" w:eastAsia="Calibri" w:hAnsi="Times New Roman" w:cs="Times New Roman"/>
          <w:sz w:val="24"/>
          <w:szCs w:val="24"/>
        </w:rPr>
        <w:t>be allocated t</w:t>
      </w:r>
      <w:r w:rsidR="005963CF">
        <w:rPr>
          <w:rFonts w:ascii="Times New Roman" w:eastAsia="Calibri" w:hAnsi="Times New Roman" w:cs="Times New Roman"/>
          <w:sz w:val="24"/>
          <w:szCs w:val="24"/>
        </w:rPr>
        <w:t>o</w:t>
      </w:r>
      <w:r w:rsidR="00A4437D">
        <w:rPr>
          <w:rFonts w:ascii="Times New Roman" w:eastAsia="Calibri" w:hAnsi="Times New Roman" w:cs="Times New Roman"/>
          <w:sz w:val="24"/>
          <w:szCs w:val="24"/>
        </w:rPr>
        <w:t xml:space="preserve"> KHA. </w:t>
      </w:r>
    </w:p>
    <w:p w14:paraId="28E8B501" w14:textId="17612B8C" w:rsidR="0017740A" w:rsidRPr="00FF762E" w:rsidRDefault="0017740A" w:rsidP="001B276A">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0274AA0E" w14:textId="452FE363" w:rsidR="0017740A" w:rsidRPr="00FF762E" w:rsidRDefault="0017740A" w:rsidP="001B276A">
      <w:pPr>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F762E">
        <w:rPr>
          <w:rFonts w:ascii="Times New Roman" w:eastAsia="Calibri" w:hAnsi="Times New Roman" w:cs="Times New Roman"/>
          <w:b/>
          <w:bCs/>
          <w:sz w:val="24"/>
          <w:szCs w:val="24"/>
        </w:rPr>
        <w:t xml:space="preserve">Community Participation and Engagement: </w:t>
      </w:r>
      <w:r w:rsidRPr="00FF762E">
        <w:rPr>
          <w:rFonts w:ascii="Times New Roman" w:eastAsia="Calibri" w:hAnsi="Times New Roman" w:cs="Times New Roman"/>
          <w:sz w:val="24"/>
          <w:szCs w:val="24"/>
        </w:rPr>
        <w:t xml:space="preserve">Respondent should describe in detail how it would share information and inform about the </w:t>
      </w:r>
      <w:r w:rsidR="005963CF">
        <w:rPr>
          <w:rFonts w:ascii="Times New Roman" w:eastAsia="Calibri" w:hAnsi="Times New Roman" w:cs="Times New Roman"/>
          <w:sz w:val="24"/>
          <w:szCs w:val="24"/>
        </w:rPr>
        <w:t>P</w:t>
      </w:r>
      <w:r w:rsidRPr="00FF762E">
        <w:rPr>
          <w:rFonts w:ascii="Times New Roman" w:eastAsia="Calibri" w:hAnsi="Times New Roman" w:cs="Times New Roman"/>
          <w:sz w:val="24"/>
          <w:szCs w:val="24"/>
        </w:rPr>
        <w:t>roject</w:t>
      </w:r>
      <w:r w:rsidR="005963CF">
        <w:rPr>
          <w:rFonts w:ascii="Times New Roman" w:eastAsia="Calibri" w:hAnsi="Times New Roman" w:cs="Times New Roman"/>
          <w:sz w:val="24"/>
          <w:szCs w:val="24"/>
        </w:rPr>
        <w:t xml:space="preserve"> </w:t>
      </w:r>
      <w:r w:rsidRPr="00FF762E">
        <w:rPr>
          <w:rFonts w:ascii="Times New Roman" w:eastAsia="Calibri" w:hAnsi="Times New Roman" w:cs="Times New Roman"/>
          <w:sz w:val="24"/>
          <w:szCs w:val="24"/>
        </w:rPr>
        <w:t>throughout the planning and development process with Complex residents and the community in general and receive and process community input.</w:t>
      </w:r>
    </w:p>
    <w:p w14:paraId="50AC8186" w14:textId="77777777" w:rsidR="0017740A" w:rsidRPr="00FF762E" w:rsidRDefault="0017740A" w:rsidP="001B276A">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04F1D27E" w14:textId="456713BA" w:rsidR="0017740A" w:rsidRPr="00FF762E" w:rsidRDefault="0017740A" w:rsidP="001B276A">
      <w:pPr>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F762E">
        <w:rPr>
          <w:rFonts w:ascii="Times New Roman" w:eastAsia="Calibri" w:hAnsi="Times New Roman" w:cs="Times New Roman"/>
          <w:b/>
          <w:bCs/>
          <w:sz w:val="24"/>
          <w:szCs w:val="24"/>
        </w:rPr>
        <w:t>Required Certifications and Affidavits:</w:t>
      </w:r>
      <w:r w:rsidRPr="00FF762E">
        <w:rPr>
          <w:rFonts w:ascii="Times New Roman" w:eastAsia="Calibri" w:hAnsi="Times New Roman" w:cs="Times New Roman"/>
          <w:sz w:val="24"/>
          <w:szCs w:val="24"/>
        </w:rPr>
        <w:t xml:space="preserve"> </w:t>
      </w:r>
      <w:r w:rsidR="00811BF7">
        <w:rPr>
          <w:rFonts w:ascii="Times New Roman" w:eastAsia="Calibri" w:hAnsi="Times New Roman" w:cs="Times New Roman"/>
          <w:sz w:val="24"/>
          <w:szCs w:val="24"/>
        </w:rPr>
        <w:t>(NYS documents)</w:t>
      </w:r>
    </w:p>
    <w:p w14:paraId="4C24E9F7" w14:textId="77777777" w:rsidR="0017740A" w:rsidRPr="00FF762E" w:rsidRDefault="0017740A" w:rsidP="001B276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F762E">
        <w:rPr>
          <w:rFonts w:ascii="Times New Roman" w:eastAsia="Calibri" w:hAnsi="Times New Roman" w:cs="Times New Roman"/>
          <w:sz w:val="24"/>
          <w:szCs w:val="24"/>
        </w:rPr>
        <w:lastRenderedPageBreak/>
        <w:t>Complete and submit the attached Disclosure of Lobbying Activities form for the Respondent entity or if applicable the principals of the Respondent entity.</w:t>
      </w:r>
    </w:p>
    <w:p w14:paraId="3F30796E" w14:textId="77777777" w:rsidR="0017740A" w:rsidRPr="005963CF" w:rsidRDefault="0017740A" w:rsidP="001B276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963CF">
        <w:rPr>
          <w:rFonts w:ascii="Times New Roman" w:eastAsia="Calibri" w:hAnsi="Times New Roman" w:cs="Times New Roman"/>
          <w:sz w:val="24"/>
          <w:szCs w:val="24"/>
        </w:rPr>
        <w:t>Complete and submit the attached Certification of Payments to Influence Federal Transactions form for the Respondent entity or if applicable the principals of the Respondent entity.</w:t>
      </w:r>
    </w:p>
    <w:p w14:paraId="7E72B992" w14:textId="2F54B176" w:rsidR="00A4437D" w:rsidRPr="005963CF" w:rsidRDefault="0017740A" w:rsidP="001B276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F762E">
        <w:rPr>
          <w:rFonts w:ascii="Times New Roman" w:eastAsia="Calibri" w:hAnsi="Times New Roman" w:cs="Times New Roman"/>
          <w:sz w:val="24"/>
          <w:szCs w:val="24"/>
        </w:rPr>
        <w:t>Complete and submit the attached Non-Collusive Affidavit form for the Respondent entity or if applicable the principals of the Respondent entity.</w:t>
      </w:r>
      <w:r w:rsidR="005963CF">
        <w:rPr>
          <w:rFonts w:ascii="Times New Roman" w:eastAsia="Calibri" w:hAnsi="Times New Roman" w:cs="Times New Roman"/>
          <w:sz w:val="24"/>
          <w:szCs w:val="24"/>
        </w:rPr>
        <w:t xml:space="preserve"> </w:t>
      </w:r>
      <w:r w:rsidR="005963CF" w:rsidRPr="005963CF">
        <w:rPr>
          <w:rFonts w:ascii="Times New Roman" w:eastAsia="Calibri" w:hAnsi="Times New Roman" w:cs="Times New Roman"/>
          <w:b/>
          <w:bCs/>
          <w:sz w:val="24"/>
          <w:szCs w:val="24"/>
        </w:rPr>
        <w:t>[Note to Draft: Not attached.]</w:t>
      </w:r>
    </w:p>
    <w:p w14:paraId="1AB17545" w14:textId="77777777" w:rsidR="00A4437D" w:rsidRDefault="00A4437D" w:rsidP="001B276A">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7F43872A" w14:textId="159C1ABF" w:rsidR="00A4437D" w:rsidRPr="00A4437D" w:rsidRDefault="00A4437D" w:rsidP="001B276A">
      <w:pPr>
        <w:autoSpaceDE w:val="0"/>
        <w:autoSpaceDN w:val="0"/>
        <w:adjustRightInd w:val="0"/>
        <w:spacing w:after="0" w:line="240" w:lineRule="auto"/>
        <w:ind w:left="4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C4440B">
        <w:rPr>
          <w:rFonts w:ascii="Times New Roman" w:eastAsia="Calibri" w:hAnsi="Times New Roman" w:cs="Times New Roman"/>
          <w:b/>
          <w:bCs/>
          <w:sz w:val="24"/>
          <w:szCs w:val="24"/>
        </w:rPr>
        <w:t>Section 3 and M/WBE requirements</w:t>
      </w:r>
      <w:r>
        <w:rPr>
          <w:rFonts w:ascii="Times New Roman" w:eastAsia="Calibri" w:hAnsi="Times New Roman" w:cs="Times New Roman"/>
          <w:sz w:val="24"/>
          <w:szCs w:val="24"/>
        </w:rPr>
        <w:t xml:space="preserve">: </w:t>
      </w:r>
      <w:r w:rsidR="00C4440B">
        <w:rPr>
          <w:rFonts w:ascii="Times New Roman" w:eastAsia="Calibri" w:hAnsi="Times New Roman" w:cs="Times New Roman"/>
          <w:sz w:val="24"/>
          <w:szCs w:val="24"/>
        </w:rPr>
        <w:t xml:space="preserve"> </w:t>
      </w:r>
      <w:r>
        <w:rPr>
          <w:rFonts w:ascii="Times New Roman" w:eastAsia="Calibri" w:hAnsi="Times New Roman" w:cs="Times New Roman"/>
          <w:sz w:val="24"/>
          <w:szCs w:val="24"/>
        </w:rPr>
        <w:t>It is anticipated that the Project</w:t>
      </w:r>
      <w:r w:rsidR="005963CF">
        <w:rPr>
          <w:rFonts w:ascii="Times New Roman" w:eastAsia="Calibri" w:hAnsi="Times New Roman" w:cs="Times New Roman"/>
          <w:sz w:val="24"/>
          <w:szCs w:val="24"/>
        </w:rPr>
        <w:t xml:space="preserve"> </w:t>
      </w:r>
      <w:r>
        <w:rPr>
          <w:rFonts w:ascii="Times New Roman" w:eastAsia="Calibri" w:hAnsi="Times New Roman" w:cs="Times New Roman"/>
          <w:sz w:val="24"/>
          <w:szCs w:val="24"/>
        </w:rPr>
        <w:t>will be financed with federal and state subsidies that have employment and contractor requirements.  Respondents must demonstrate by past performance, the ability to satisfy these requirements.</w:t>
      </w:r>
    </w:p>
    <w:p w14:paraId="7AB064D8" w14:textId="77777777" w:rsidR="0017740A" w:rsidRPr="00FF762E" w:rsidRDefault="0017740A" w:rsidP="0017740A">
      <w:pPr>
        <w:autoSpaceDE w:val="0"/>
        <w:autoSpaceDN w:val="0"/>
        <w:adjustRightInd w:val="0"/>
        <w:spacing w:after="0" w:line="240" w:lineRule="auto"/>
        <w:rPr>
          <w:rFonts w:ascii="Times New Roman" w:eastAsia="Calibri" w:hAnsi="Times New Roman" w:cs="Times New Roman"/>
          <w:sz w:val="24"/>
          <w:szCs w:val="24"/>
        </w:rPr>
      </w:pPr>
    </w:p>
    <w:p w14:paraId="5C199FB6" w14:textId="173F4A53" w:rsidR="0017740A" w:rsidRPr="005963CF" w:rsidRDefault="005963CF" w:rsidP="005963CF">
      <w:pPr>
        <w:pStyle w:val="Heading1"/>
        <w:rPr>
          <w:rFonts w:ascii="Times New Roman" w:eastAsia="Calibri" w:hAnsi="Times New Roman" w:cs="Times New Roman"/>
          <w:b/>
          <w:bCs/>
          <w:color w:val="000000" w:themeColor="text1"/>
          <w:sz w:val="24"/>
          <w:szCs w:val="24"/>
        </w:rPr>
      </w:pPr>
      <w:bookmarkStart w:id="15" w:name="_Toc86054535"/>
      <w:r w:rsidRPr="005963CF">
        <w:rPr>
          <w:rFonts w:ascii="Times New Roman" w:eastAsia="Calibri" w:hAnsi="Times New Roman" w:cs="Times New Roman"/>
          <w:b/>
          <w:bCs/>
          <w:color w:val="000000" w:themeColor="text1"/>
          <w:sz w:val="24"/>
          <w:szCs w:val="24"/>
        </w:rPr>
        <w:t xml:space="preserve">VII. </w:t>
      </w:r>
      <w:r w:rsidRPr="005963CF">
        <w:rPr>
          <w:rFonts w:ascii="Times New Roman" w:eastAsia="Calibri" w:hAnsi="Times New Roman" w:cs="Times New Roman"/>
          <w:b/>
          <w:bCs/>
          <w:color w:val="000000" w:themeColor="text1"/>
          <w:sz w:val="24"/>
          <w:szCs w:val="24"/>
        </w:rPr>
        <w:tab/>
      </w:r>
      <w:r w:rsidR="0017740A" w:rsidRPr="005963CF">
        <w:rPr>
          <w:rFonts w:ascii="Times New Roman" w:eastAsia="Calibri" w:hAnsi="Times New Roman" w:cs="Times New Roman"/>
          <w:b/>
          <w:bCs/>
          <w:color w:val="000000" w:themeColor="text1"/>
          <w:sz w:val="24"/>
          <w:szCs w:val="24"/>
        </w:rPr>
        <w:t>SUBMISSION INSTRUCTIONS</w:t>
      </w:r>
      <w:bookmarkEnd w:id="15"/>
    </w:p>
    <w:p w14:paraId="5E110306" w14:textId="77777777" w:rsidR="0017740A" w:rsidRPr="00FF762E" w:rsidRDefault="0017740A" w:rsidP="0017740A">
      <w:pPr>
        <w:autoSpaceDE w:val="0"/>
        <w:autoSpaceDN w:val="0"/>
        <w:adjustRightInd w:val="0"/>
        <w:spacing w:after="0" w:line="240" w:lineRule="auto"/>
        <w:rPr>
          <w:rFonts w:ascii="Times New Roman" w:eastAsia="Calibri" w:hAnsi="Times New Roman" w:cs="Times New Roman"/>
          <w:sz w:val="24"/>
          <w:szCs w:val="24"/>
        </w:rPr>
      </w:pPr>
    </w:p>
    <w:p w14:paraId="6D56292B" w14:textId="28D64E60" w:rsidR="0017740A" w:rsidRPr="00FF762E" w:rsidRDefault="005963CF" w:rsidP="005963C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Responses</w:t>
      </w:r>
      <w:r w:rsidR="0017740A" w:rsidRPr="00FF762E">
        <w:rPr>
          <w:rFonts w:ascii="Times New Roman" w:eastAsia="Calibri" w:hAnsi="Times New Roman" w:cs="Times New Roman"/>
          <w:sz w:val="24"/>
          <w:szCs w:val="24"/>
        </w:rPr>
        <w:t xml:space="preserve"> to this RFQ must be received by the </w:t>
      </w:r>
      <w:r w:rsidR="00A4437D">
        <w:rPr>
          <w:rFonts w:ascii="Times New Roman" w:eastAsia="Calibri" w:hAnsi="Times New Roman" w:cs="Times New Roman"/>
          <w:sz w:val="24"/>
          <w:szCs w:val="24"/>
        </w:rPr>
        <w:t xml:space="preserve">Procurement Officer </w:t>
      </w:r>
      <w:r w:rsidR="0017740A" w:rsidRPr="00FF762E">
        <w:rPr>
          <w:rFonts w:ascii="Times New Roman" w:eastAsia="Calibri" w:hAnsi="Times New Roman" w:cs="Times New Roman"/>
          <w:sz w:val="24"/>
          <w:szCs w:val="24"/>
        </w:rPr>
        <w:t xml:space="preserve">at the office of the </w:t>
      </w:r>
      <w:r w:rsidR="0017740A" w:rsidRPr="00FF762E">
        <w:rPr>
          <w:rFonts w:ascii="Times New Roman" w:eastAsia="Calibri" w:hAnsi="Times New Roman" w:cs="Times New Roman"/>
          <w:b/>
          <w:bCs/>
          <w:sz w:val="24"/>
          <w:szCs w:val="24"/>
        </w:rPr>
        <w:t>Kingston Housing Authority, 132 Rondout Drive, Kingston, New York 12401</w:t>
      </w:r>
      <w:r w:rsidR="0017740A" w:rsidRPr="00FF762E">
        <w:rPr>
          <w:rFonts w:ascii="Times New Roman" w:eastAsia="Calibri" w:hAnsi="Times New Roman" w:cs="Times New Roman"/>
          <w:sz w:val="24"/>
          <w:szCs w:val="24"/>
        </w:rPr>
        <w:t>, no later than the</w:t>
      </w:r>
      <w:r w:rsidR="0056130B" w:rsidRPr="00FF762E">
        <w:rPr>
          <w:rFonts w:ascii="Times New Roman" w:eastAsia="Calibri" w:hAnsi="Times New Roman" w:cs="Times New Roman"/>
          <w:sz w:val="24"/>
          <w:szCs w:val="24"/>
        </w:rPr>
        <w:t xml:space="preserve"> </w:t>
      </w:r>
      <w:r w:rsidR="0017740A" w:rsidRPr="00FF762E">
        <w:rPr>
          <w:rFonts w:ascii="Times New Roman" w:eastAsia="Calibri" w:hAnsi="Times New Roman" w:cs="Times New Roman"/>
          <w:sz w:val="24"/>
          <w:szCs w:val="24"/>
        </w:rPr>
        <w:t xml:space="preserve">due date/time of </w:t>
      </w:r>
      <w:r w:rsidR="0017740A" w:rsidRPr="00FF762E">
        <w:rPr>
          <w:rFonts w:ascii="Times New Roman" w:eastAsia="Calibri" w:hAnsi="Times New Roman" w:cs="Times New Roman"/>
          <w:b/>
          <w:bCs/>
          <w:sz w:val="24"/>
          <w:szCs w:val="24"/>
        </w:rPr>
        <w:t>12:00 p.m.</w:t>
      </w:r>
      <w:r w:rsidR="0056130B" w:rsidRPr="00FF762E">
        <w:rPr>
          <w:rFonts w:ascii="Times New Roman" w:eastAsia="Calibri" w:hAnsi="Times New Roman" w:cs="Times New Roman"/>
          <w:b/>
          <w:bCs/>
          <w:sz w:val="24"/>
          <w:szCs w:val="24"/>
        </w:rPr>
        <w:t xml:space="preserve"> </w:t>
      </w:r>
      <w:r w:rsidR="002D1A10">
        <w:rPr>
          <w:rFonts w:ascii="Times New Roman" w:eastAsia="Calibri" w:hAnsi="Times New Roman" w:cs="Times New Roman"/>
          <w:b/>
          <w:bCs/>
          <w:sz w:val="24"/>
          <w:szCs w:val="24"/>
        </w:rPr>
        <w:t>January 14</w:t>
      </w:r>
      <w:r w:rsidR="0056130B" w:rsidRPr="00FF762E">
        <w:rPr>
          <w:rFonts w:ascii="Times New Roman" w:eastAsia="Calibri" w:hAnsi="Times New Roman" w:cs="Times New Roman"/>
          <w:b/>
          <w:bCs/>
          <w:color w:val="000000" w:themeColor="text1"/>
          <w:sz w:val="24"/>
          <w:szCs w:val="24"/>
        </w:rPr>
        <w:t>, 202</w:t>
      </w:r>
      <w:r w:rsidR="002D1A10">
        <w:rPr>
          <w:rFonts w:ascii="Times New Roman" w:eastAsia="Calibri" w:hAnsi="Times New Roman" w:cs="Times New Roman"/>
          <w:b/>
          <w:bCs/>
          <w:color w:val="000000" w:themeColor="text1"/>
          <w:sz w:val="24"/>
          <w:szCs w:val="24"/>
        </w:rPr>
        <w:t>2</w:t>
      </w:r>
      <w:r>
        <w:rPr>
          <w:rFonts w:ascii="Times New Roman" w:eastAsia="Calibri" w:hAnsi="Times New Roman" w:cs="Times New Roman"/>
          <w:color w:val="000000" w:themeColor="text1"/>
          <w:sz w:val="24"/>
          <w:szCs w:val="24"/>
        </w:rPr>
        <w:t xml:space="preserve">. </w:t>
      </w:r>
      <w:r w:rsidR="0017740A" w:rsidRPr="00FF762E">
        <w:rPr>
          <w:rFonts w:ascii="Times New Roman" w:eastAsia="Calibri" w:hAnsi="Times New Roman" w:cs="Times New Roman"/>
          <w:sz w:val="24"/>
          <w:szCs w:val="24"/>
        </w:rPr>
        <w:t xml:space="preserve">Late submissions will not be accepted. </w:t>
      </w:r>
      <w:r w:rsidR="00BE4175" w:rsidRPr="00FF762E">
        <w:rPr>
          <w:rFonts w:ascii="Times New Roman" w:eastAsia="Calibri" w:hAnsi="Times New Roman" w:cs="Times New Roman"/>
          <w:sz w:val="24"/>
          <w:szCs w:val="24"/>
        </w:rPr>
        <w:t>KHA</w:t>
      </w:r>
      <w:r w:rsidR="0017740A" w:rsidRPr="00FF762E">
        <w:rPr>
          <w:rFonts w:ascii="Times New Roman" w:eastAsia="Calibri" w:hAnsi="Times New Roman" w:cs="Times New Roman"/>
          <w:sz w:val="24"/>
          <w:szCs w:val="24"/>
        </w:rPr>
        <w:t xml:space="preserve"> reserves the</w:t>
      </w:r>
      <w:r w:rsidR="00BE4175" w:rsidRPr="00FF762E">
        <w:rPr>
          <w:rFonts w:ascii="Times New Roman" w:eastAsia="Calibri" w:hAnsi="Times New Roman" w:cs="Times New Roman"/>
          <w:sz w:val="24"/>
          <w:szCs w:val="24"/>
        </w:rPr>
        <w:t xml:space="preserve"> </w:t>
      </w:r>
      <w:r w:rsidR="0017740A" w:rsidRPr="00FF762E">
        <w:rPr>
          <w:rFonts w:ascii="Times New Roman" w:eastAsia="Calibri" w:hAnsi="Times New Roman" w:cs="Times New Roman"/>
          <w:sz w:val="24"/>
          <w:szCs w:val="24"/>
        </w:rPr>
        <w:t xml:space="preserve">right to extend the date and time for </w:t>
      </w:r>
      <w:r>
        <w:rPr>
          <w:rFonts w:ascii="Times New Roman" w:eastAsia="Calibri" w:hAnsi="Times New Roman" w:cs="Times New Roman"/>
          <w:sz w:val="24"/>
          <w:szCs w:val="24"/>
        </w:rPr>
        <w:t>p</w:t>
      </w:r>
      <w:r w:rsidR="0017740A" w:rsidRPr="00FF762E">
        <w:rPr>
          <w:rFonts w:ascii="Times New Roman" w:eastAsia="Calibri" w:hAnsi="Times New Roman" w:cs="Times New Roman"/>
          <w:sz w:val="24"/>
          <w:szCs w:val="24"/>
        </w:rPr>
        <w:t>roposal submission at its discretion.</w:t>
      </w:r>
    </w:p>
    <w:p w14:paraId="1D763DA6" w14:textId="77777777" w:rsidR="0017740A" w:rsidRPr="00FF762E" w:rsidRDefault="0017740A" w:rsidP="005963CF">
      <w:pPr>
        <w:autoSpaceDE w:val="0"/>
        <w:autoSpaceDN w:val="0"/>
        <w:adjustRightInd w:val="0"/>
        <w:spacing w:after="0" w:line="240" w:lineRule="auto"/>
        <w:jc w:val="both"/>
        <w:rPr>
          <w:rFonts w:ascii="Times New Roman" w:eastAsia="Calibri" w:hAnsi="Times New Roman" w:cs="Times New Roman"/>
          <w:sz w:val="24"/>
          <w:szCs w:val="24"/>
        </w:rPr>
      </w:pPr>
    </w:p>
    <w:p w14:paraId="5C27D9DA" w14:textId="0AB380FD" w:rsidR="0017740A" w:rsidRPr="00FF762E" w:rsidRDefault="0017740A" w:rsidP="005963CF">
      <w:pPr>
        <w:autoSpaceDE w:val="0"/>
        <w:autoSpaceDN w:val="0"/>
        <w:adjustRightInd w:val="0"/>
        <w:spacing w:after="0" w:line="240" w:lineRule="auto"/>
        <w:jc w:val="both"/>
        <w:rPr>
          <w:rFonts w:ascii="Times New Roman" w:eastAsia="Calibri" w:hAnsi="Times New Roman" w:cs="Times New Roman"/>
          <w:sz w:val="24"/>
          <w:szCs w:val="24"/>
        </w:rPr>
      </w:pPr>
      <w:r w:rsidRPr="00FF762E">
        <w:rPr>
          <w:rFonts w:ascii="Times New Roman" w:eastAsia="Calibri" w:hAnsi="Times New Roman" w:cs="Times New Roman"/>
          <w:sz w:val="24"/>
          <w:szCs w:val="24"/>
        </w:rPr>
        <w:t xml:space="preserve">Responders must provide </w:t>
      </w:r>
      <w:r w:rsidRPr="00FF762E">
        <w:rPr>
          <w:rFonts w:ascii="Times New Roman" w:eastAsia="Calibri" w:hAnsi="Times New Roman" w:cs="Times New Roman"/>
          <w:b/>
          <w:bCs/>
          <w:sz w:val="24"/>
          <w:szCs w:val="24"/>
        </w:rPr>
        <w:t>one original</w:t>
      </w:r>
      <w:r w:rsidR="005963CF">
        <w:rPr>
          <w:rFonts w:ascii="Times New Roman" w:eastAsia="Calibri" w:hAnsi="Times New Roman" w:cs="Times New Roman"/>
          <w:b/>
          <w:bCs/>
          <w:sz w:val="24"/>
          <w:szCs w:val="24"/>
        </w:rPr>
        <w:t xml:space="preserve">, </w:t>
      </w:r>
      <w:r w:rsidRPr="00FF762E">
        <w:rPr>
          <w:rFonts w:ascii="Times New Roman" w:eastAsia="Calibri" w:hAnsi="Times New Roman" w:cs="Times New Roman"/>
          <w:b/>
          <w:bCs/>
          <w:sz w:val="24"/>
          <w:szCs w:val="24"/>
        </w:rPr>
        <w:t>ten (10) print copies</w:t>
      </w:r>
      <w:r w:rsidRPr="00FF762E">
        <w:rPr>
          <w:rFonts w:ascii="Times New Roman" w:eastAsia="Calibri" w:hAnsi="Times New Roman" w:cs="Times New Roman"/>
          <w:sz w:val="24"/>
          <w:szCs w:val="24"/>
        </w:rPr>
        <w:t xml:space="preserve">, and </w:t>
      </w:r>
      <w:r w:rsidRPr="00FF762E">
        <w:rPr>
          <w:rFonts w:ascii="Times New Roman" w:eastAsia="Calibri" w:hAnsi="Times New Roman" w:cs="Times New Roman"/>
          <w:b/>
          <w:bCs/>
          <w:sz w:val="24"/>
          <w:szCs w:val="24"/>
        </w:rPr>
        <w:t>one digital copy on a flash drive</w:t>
      </w:r>
      <w:r w:rsidRPr="00FF762E">
        <w:rPr>
          <w:rFonts w:ascii="Times New Roman" w:eastAsia="Calibri" w:hAnsi="Times New Roman" w:cs="Times New Roman"/>
          <w:sz w:val="24"/>
          <w:szCs w:val="24"/>
        </w:rPr>
        <w:t xml:space="preserve">, or </w:t>
      </w:r>
      <w:r w:rsidRPr="00FF762E">
        <w:rPr>
          <w:rFonts w:ascii="Times New Roman" w:eastAsia="Calibri" w:hAnsi="Times New Roman" w:cs="Times New Roman"/>
          <w:b/>
          <w:bCs/>
          <w:sz w:val="24"/>
          <w:szCs w:val="24"/>
        </w:rPr>
        <w:t xml:space="preserve">in the form of a PDF, </w:t>
      </w:r>
      <w:r w:rsidRPr="00FF762E">
        <w:rPr>
          <w:rFonts w:ascii="Times New Roman" w:eastAsia="Calibri" w:hAnsi="Times New Roman" w:cs="Times New Roman"/>
          <w:sz w:val="24"/>
          <w:szCs w:val="24"/>
        </w:rPr>
        <w:t>of all required information in a submission marked “Kingston Housing Authority</w:t>
      </w:r>
      <w:r w:rsidR="005963CF">
        <w:rPr>
          <w:rFonts w:ascii="Times New Roman" w:eastAsia="Calibri" w:hAnsi="Times New Roman" w:cs="Times New Roman"/>
          <w:sz w:val="24"/>
          <w:szCs w:val="24"/>
        </w:rPr>
        <w:t xml:space="preserve"> – </w:t>
      </w:r>
      <w:r w:rsidRPr="00FF762E">
        <w:rPr>
          <w:rFonts w:ascii="Times New Roman" w:eastAsia="Calibri" w:hAnsi="Times New Roman" w:cs="Times New Roman"/>
          <w:sz w:val="24"/>
          <w:szCs w:val="24"/>
        </w:rPr>
        <w:t>RFQ”.</w:t>
      </w:r>
    </w:p>
    <w:p w14:paraId="1B6ABDC7" w14:textId="77777777" w:rsidR="00BE4175" w:rsidRPr="00FF762E" w:rsidRDefault="00BE4175" w:rsidP="0017740A">
      <w:pPr>
        <w:autoSpaceDE w:val="0"/>
        <w:autoSpaceDN w:val="0"/>
        <w:adjustRightInd w:val="0"/>
        <w:spacing w:after="0" w:line="240" w:lineRule="auto"/>
        <w:rPr>
          <w:rFonts w:ascii="Times New Roman" w:eastAsia="Calibri" w:hAnsi="Times New Roman" w:cs="Times New Roman"/>
          <w:b/>
          <w:bCs/>
          <w:sz w:val="24"/>
          <w:szCs w:val="24"/>
        </w:rPr>
      </w:pPr>
    </w:p>
    <w:p w14:paraId="6B57EB7B" w14:textId="5BD882FD" w:rsidR="0017740A" w:rsidRPr="005963CF" w:rsidRDefault="005963CF" w:rsidP="005963CF">
      <w:pPr>
        <w:pStyle w:val="Heading1"/>
        <w:rPr>
          <w:rFonts w:ascii="Times New Roman" w:eastAsia="Calibri" w:hAnsi="Times New Roman" w:cs="Times New Roman"/>
          <w:b/>
          <w:bCs/>
          <w:color w:val="000000" w:themeColor="text1"/>
          <w:sz w:val="24"/>
          <w:szCs w:val="24"/>
        </w:rPr>
      </w:pPr>
      <w:bookmarkStart w:id="16" w:name="_Toc86054536"/>
      <w:r w:rsidRPr="005963CF">
        <w:rPr>
          <w:rFonts w:ascii="Times New Roman" w:eastAsia="Calibri" w:hAnsi="Times New Roman" w:cs="Times New Roman"/>
          <w:b/>
          <w:bCs/>
          <w:color w:val="000000" w:themeColor="text1"/>
          <w:sz w:val="24"/>
          <w:szCs w:val="24"/>
        </w:rPr>
        <w:t xml:space="preserve">VIII. </w:t>
      </w:r>
      <w:r w:rsidRPr="005963CF">
        <w:rPr>
          <w:rFonts w:ascii="Times New Roman" w:eastAsia="Calibri" w:hAnsi="Times New Roman" w:cs="Times New Roman"/>
          <w:b/>
          <w:bCs/>
          <w:color w:val="000000" w:themeColor="text1"/>
          <w:sz w:val="24"/>
          <w:szCs w:val="24"/>
        </w:rPr>
        <w:tab/>
      </w:r>
      <w:r w:rsidR="0017740A" w:rsidRPr="005963CF">
        <w:rPr>
          <w:rFonts w:ascii="Times New Roman" w:eastAsia="Calibri" w:hAnsi="Times New Roman" w:cs="Times New Roman"/>
          <w:b/>
          <w:bCs/>
          <w:color w:val="000000" w:themeColor="text1"/>
          <w:sz w:val="24"/>
          <w:szCs w:val="24"/>
        </w:rPr>
        <w:t>SELECTION CRITERIA</w:t>
      </w:r>
      <w:bookmarkEnd w:id="16"/>
    </w:p>
    <w:p w14:paraId="26F1BA42" w14:textId="77777777" w:rsidR="0017740A" w:rsidRPr="00FF762E" w:rsidRDefault="0017740A" w:rsidP="0017740A">
      <w:pPr>
        <w:autoSpaceDE w:val="0"/>
        <w:autoSpaceDN w:val="0"/>
        <w:adjustRightInd w:val="0"/>
        <w:spacing w:after="0" w:line="240" w:lineRule="auto"/>
        <w:rPr>
          <w:rFonts w:ascii="Times New Roman" w:eastAsia="Calibri" w:hAnsi="Times New Roman" w:cs="Times New Roman"/>
          <w:b/>
          <w:bCs/>
          <w:sz w:val="24"/>
          <w:szCs w:val="24"/>
        </w:rPr>
      </w:pPr>
    </w:p>
    <w:p w14:paraId="7FACA209" w14:textId="7A9503E9" w:rsidR="0017740A" w:rsidRPr="00FF762E" w:rsidRDefault="0017740A" w:rsidP="005963CF">
      <w:pPr>
        <w:autoSpaceDE w:val="0"/>
        <w:autoSpaceDN w:val="0"/>
        <w:adjustRightInd w:val="0"/>
        <w:spacing w:after="0" w:line="240" w:lineRule="auto"/>
        <w:jc w:val="both"/>
        <w:rPr>
          <w:rFonts w:ascii="Times New Roman" w:eastAsia="Calibri" w:hAnsi="Times New Roman" w:cs="Times New Roman"/>
          <w:sz w:val="24"/>
          <w:szCs w:val="24"/>
        </w:rPr>
      </w:pPr>
      <w:r w:rsidRPr="00FF762E">
        <w:rPr>
          <w:rFonts w:ascii="Times New Roman" w:eastAsia="Calibri" w:hAnsi="Times New Roman" w:cs="Times New Roman"/>
          <w:sz w:val="24"/>
          <w:szCs w:val="24"/>
        </w:rPr>
        <w:t xml:space="preserve">All </w:t>
      </w:r>
      <w:r w:rsidR="005963CF">
        <w:rPr>
          <w:rFonts w:ascii="Times New Roman" w:eastAsia="Calibri" w:hAnsi="Times New Roman" w:cs="Times New Roman"/>
          <w:sz w:val="24"/>
          <w:szCs w:val="24"/>
        </w:rPr>
        <w:t>qualifications</w:t>
      </w:r>
      <w:r w:rsidRPr="00FF762E">
        <w:rPr>
          <w:rFonts w:ascii="Times New Roman" w:eastAsia="Calibri" w:hAnsi="Times New Roman" w:cs="Times New Roman"/>
          <w:sz w:val="24"/>
          <w:szCs w:val="24"/>
        </w:rPr>
        <w:t xml:space="preserve"> received will be date and time stamped and checked for completeness. Complete</w:t>
      </w:r>
      <w:r w:rsidR="005963CF">
        <w:rPr>
          <w:rFonts w:ascii="Times New Roman" w:eastAsia="Calibri" w:hAnsi="Times New Roman" w:cs="Times New Roman"/>
          <w:sz w:val="24"/>
          <w:szCs w:val="24"/>
        </w:rPr>
        <w:t xml:space="preserve"> submissions </w:t>
      </w:r>
      <w:r w:rsidRPr="00FF762E">
        <w:rPr>
          <w:rFonts w:ascii="Times New Roman" w:eastAsia="Calibri" w:hAnsi="Times New Roman" w:cs="Times New Roman"/>
          <w:sz w:val="24"/>
          <w:szCs w:val="24"/>
        </w:rPr>
        <w:t>received by or before the deadline will be reviewed and scored in accordance with the</w:t>
      </w:r>
      <w:r w:rsidR="005963CF">
        <w:rPr>
          <w:rFonts w:ascii="Times New Roman" w:eastAsia="Calibri" w:hAnsi="Times New Roman" w:cs="Times New Roman"/>
          <w:sz w:val="24"/>
          <w:szCs w:val="24"/>
        </w:rPr>
        <w:t xml:space="preserve"> </w:t>
      </w:r>
      <w:r w:rsidRPr="00FF762E">
        <w:rPr>
          <w:rFonts w:ascii="Times New Roman" w:eastAsia="Calibri" w:hAnsi="Times New Roman" w:cs="Times New Roman"/>
          <w:sz w:val="24"/>
          <w:szCs w:val="24"/>
        </w:rPr>
        <w:t xml:space="preserve">weighted criteria provided below. </w:t>
      </w:r>
      <w:r w:rsidR="00BE4175" w:rsidRPr="00FF762E">
        <w:rPr>
          <w:rFonts w:ascii="Times New Roman" w:eastAsia="Calibri" w:hAnsi="Times New Roman" w:cs="Times New Roman"/>
          <w:sz w:val="24"/>
          <w:szCs w:val="24"/>
        </w:rPr>
        <w:t>KHA</w:t>
      </w:r>
      <w:r w:rsidRPr="00FF762E">
        <w:rPr>
          <w:rFonts w:ascii="Times New Roman" w:eastAsia="Calibri" w:hAnsi="Times New Roman" w:cs="Times New Roman"/>
          <w:sz w:val="24"/>
          <w:szCs w:val="24"/>
        </w:rPr>
        <w:t xml:space="preserve"> </w:t>
      </w:r>
      <w:r w:rsidR="00BE4175" w:rsidRPr="00FF762E">
        <w:rPr>
          <w:rFonts w:ascii="Times New Roman" w:eastAsia="Calibri" w:hAnsi="Times New Roman" w:cs="Times New Roman"/>
          <w:sz w:val="24"/>
          <w:szCs w:val="24"/>
        </w:rPr>
        <w:t>will</w:t>
      </w:r>
      <w:r w:rsidRPr="00FF762E">
        <w:rPr>
          <w:rFonts w:ascii="Times New Roman" w:eastAsia="Calibri" w:hAnsi="Times New Roman" w:cs="Times New Roman"/>
          <w:sz w:val="24"/>
          <w:szCs w:val="24"/>
        </w:rPr>
        <w:t xml:space="preserve"> establish a review committee to evaluate </w:t>
      </w:r>
      <w:r w:rsidR="005963CF">
        <w:rPr>
          <w:rFonts w:ascii="Times New Roman" w:eastAsia="Calibri" w:hAnsi="Times New Roman" w:cs="Times New Roman"/>
          <w:sz w:val="24"/>
          <w:szCs w:val="24"/>
        </w:rPr>
        <w:t>submissions</w:t>
      </w:r>
      <w:r w:rsidRPr="00FF762E">
        <w:rPr>
          <w:rFonts w:ascii="Times New Roman" w:eastAsia="Calibri" w:hAnsi="Times New Roman" w:cs="Times New Roman"/>
          <w:sz w:val="24"/>
          <w:szCs w:val="24"/>
        </w:rPr>
        <w:t>. When</w:t>
      </w:r>
      <w:r w:rsidR="00BE4175" w:rsidRPr="00FF762E">
        <w:rPr>
          <w:rFonts w:ascii="Times New Roman" w:eastAsia="Calibri" w:hAnsi="Times New Roman" w:cs="Times New Roman"/>
          <w:sz w:val="24"/>
          <w:szCs w:val="24"/>
        </w:rPr>
        <w:t xml:space="preserve"> </w:t>
      </w:r>
      <w:r w:rsidRPr="00FF762E">
        <w:rPr>
          <w:rFonts w:ascii="Times New Roman" w:eastAsia="Calibri" w:hAnsi="Times New Roman" w:cs="Times New Roman"/>
          <w:sz w:val="24"/>
          <w:szCs w:val="24"/>
        </w:rPr>
        <w:t xml:space="preserve">evaluating </w:t>
      </w:r>
      <w:r w:rsidR="005963CF">
        <w:rPr>
          <w:rFonts w:ascii="Times New Roman" w:eastAsia="Calibri" w:hAnsi="Times New Roman" w:cs="Times New Roman"/>
          <w:sz w:val="24"/>
          <w:szCs w:val="24"/>
        </w:rPr>
        <w:t>submissions</w:t>
      </w:r>
      <w:r w:rsidRPr="00FF762E">
        <w:rPr>
          <w:rFonts w:ascii="Times New Roman" w:eastAsia="Calibri" w:hAnsi="Times New Roman" w:cs="Times New Roman"/>
          <w:sz w:val="24"/>
          <w:szCs w:val="24"/>
        </w:rPr>
        <w:t>, the following selection criteria will be considered with the accompanying</w:t>
      </w:r>
      <w:r w:rsidR="00BE4175" w:rsidRPr="00FF762E">
        <w:rPr>
          <w:rFonts w:ascii="Times New Roman" w:eastAsia="Calibri" w:hAnsi="Times New Roman" w:cs="Times New Roman"/>
          <w:sz w:val="24"/>
          <w:szCs w:val="24"/>
        </w:rPr>
        <w:t xml:space="preserve"> </w:t>
      </w:r>
      <w:r w:rsidRPr="00FF762E">
        <w:rPr>
          <w:rFonts w:ascii="Times New Roman" w:eastAsia="Calibri" w:hAnsi="Times New Roman" w:cs="Times New Roman"/>
          <w:sz w:val="24"/>
          <w:szCs w:val="24"/>
        </w:rPr>
        <w:t xml:space="preserve">weightings used to </w:t>
      </w:r>
      <w:r w:rsidR="00A4437D">
        <w:rPr>
          <w:rFonts w:ascii="Times New Roman" w:eastAsia="Calibri" w:hAnsi="Times New Roman" w:cs="Times New Roman"/>
          <w:sz w:val="24"/>
          <w:szCs w:val="24"/>
        </w:rPr>
        <w:t xml:space="preserve">evaluate each response.  Final selection will be based on the scoring criteria below and </w:t>
      </w:r>
      <w:proofErr w:type="gramStart"/>
      <w:r w:rsidR="00A4437D">
        <w:rPr>
          <w:rFonts w:ascii="Times New Roman" w:eastAsia="Calibri" w:hAnsi="Times New Roman" w:cs="Times New Roman"/>
          <w:sz w:val="24"/>
          <w:szCs w:val="24"/>
        </w:rPr>
        <w:t>take into account</w:t>
      </w:r>
      <w:proofErr w:type="gramEnd"/>
      <w:r w:rsidR="00A4437D">
        <w:rPr>
          <w:rFonts w:ascii="Times New Roman" w:eastAsia="Calibri" w:hAnsi="Times New Roman" w:cs="Times New Roman"/>
          <w:sz w:val="24"/>
          <w:szCs w:val="24"/>
        </w:rPr>
        <w:t xml:space="preserve"> interviews, references and financial capacity.</w:t>
      </w:r>
    </w:p>
    <w:p w14:paraId="1CD12DDB" w14:textId="41C3EF91" w:rsidR="005963CF" w:rsidRDefault="005963C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4CA5323" w14:textId="77777777" w:rsidR="0017740A" w:rsidRPr="00FF762E" w:rsidRDefault="0017740A" w:rsidP="0017740A">
      <w:pPr>
        <w:autoSpaceDE w:val="0"/>
        <w:autoSpaceDN w:val="0"/>
        <w:adjustRightInd w:val="0"/>
        <w:spacing w:after="0" w:line="240" w:lineRule="auto"/>
        <w:rPr>
          <w:rFonts w:ascii="Times New Roman" w:eastAsia="Calibri" w:hAnsi="Times New Roman" w:cs="Times New Roman"/>
          <w:sz w:val="24"/>
          <w:szCs w:val="24"/>
        </w:rPr>
      </w:pPr>
    </w:p>
    <w:p w14:paraId="1FD8E455" w14:textId="77777777" w:rsidR="0017740A" w:rsidRPr="00FF762E" w:rsidRDefault="0017740A" w:rsidP="0017740A">
      <w:pPr>
        <w:kinsoku w:val="0"/>
        <w:overflowPunct w:val="0"/>
        <w:autoSpaceDE w:val="0"/>
        <w:autoSpaceDN w:val="0"/>
        <w:adjustRightInd w:val="0"/>
        <w:spacing w:before="5" w:after="0" w:line="240" w:lineRule="auto"/>
        <w:rPr>
          <w:rFonts w:ascii="Times New Roman" w:eastAsia="Calibri" w:hAnsi="Times New Roman" w:cs="Times New Roman"/>
          <w:sz w:val="24"/>
          <w:szCs w:val="24"/>
        </w:rPr>
      </w:pPr>
    </w:p>
    <w:tbl>
      <w:tblPr>
        <w:tblW w:w="0" w:type="auto"/>
        <w:tblInd w:w="-98" w:type="dxa"/>
        <w:tblLayout w:type="fixed"/>
        <w:tblCellMar>
          <w:left w:w="0" w:type="dxa"/>
          <w:right w:w="0" w:type="dxa"/>
        </w:tblCellMar>
        <w:tblLook w:val="0000" w:firstRow="0" w:lastRow="0" w:firstColumn="0" w:lastColumn="0" w:noHBand="0" w:noVBand="0"/>
      </w:tblPr>
      <w:tblGrid>
        <w:gridCol w:w="1751"/>
        <w:gridCol w:w="6079"/>
        <w:gridCol w:w="1530"/>
      </w:tblGrid>
      <w:tr w:rsidR="0017740A" w:rsidRPr="00FF762E" w14:paraId="2C1DDE0B" w14:textId="77777777" w:rsidTr="00BE4175">
        <w:trPr>
          <w:trHeight w:hRule="exact" w:val="762"/>
        </w:trPr>
        <w:tc>
          <w:tcPr>
            <w:tcW w:w="1751" w:type="dxa"/>
            <w:tcBorders>
              <w:top w:val="single" w:sz="6" w:space="0" w:color="000000"/>
              <w:left w:val="single" w:sz="6" w:space="0" w:color="000000"/>
              <w:bottom w:val="single" w:sz="6" w:space="0" w:color="000000"/>
              <w:right w:val="single" w:sz="6" w:space="0" w:color="FFFFFF"/>
            </w:tcBorders>
            <w:shd w:val="clear" w:color="auto" w:fill="757070"/>
          </w:tcPr>
          <w:p w14:paraId="5EBC4614" w14:textId="77777777" w:rsidR="0017740A" w:rsidRPr="00FF762E" w:rsidRDefault="0017740A" w:rsidP="0017740A">
            <w:pPr>
              <w:kinsoku w:val="0"/>
              <w:overflowPunct w:val="0"/>
              <w:autoSpaceDE w:val="0"/>
              <w:autoSpaceDN w:val="0"/>
              <w:adjustRightInd w:val="0"/>
              <w:spacing w:before="150" w:after="0" w:line="240" w:lineRule="auto"/>
              <w:ind w:left="359"/>
              <w:rPr>
                <w:rFonts w:ascii="Times New Roman" w:eastAsia="Calibri" w:hAnsi="Times New Roman" w:cs="Times New Roman"/>
                <w:sz w:val="24"/>
                <w:szCs w:val="24"/>
              </w:rPr>
            </w:pPr>
            <w:r w:rsidRPr="00FF762E">
              <w:rPr>
                <w:rFonts w:ascii="Times New Roman" w:eastAsia="Calibri" w:hAnsi="Times New Roman" w:cs="Times New Roman"/>
                <w:b/>
                <w:bCs/>
                <w:color w:val="FFFFFF"/>
                <w:sz w:val="24"/>
                <w:szCs w:val="24"/>
              </w:rPr>
              <w:t>CRITERIA</w:t>
            </w:r>
          </w:p>
        </w:tc>
        <w:tc>
          <w:tcPr>
            <w:tcW w:w="6079" w:type="dxa"/>
            <w:tcBorders>
              <w:top w:val="single" w:sz="6" w:space="0" w:color="000000"/>
              <w:left w:val="single" w:sz="6" w:space="0" w:color="FFFFFF"/>
              <w:bottom w:val="single" w:sz="6" w:space="0" w:color="000000"/>
              <w:right w:val="single" w:sz="6" w:space="0" w:color="FFFFFF"/>
            </w:tcBorders>
            <w:shd w:val="clear" w:color="auto" w:fill="757070"/>
          </w:tcPr>
          <w:p w14:paraId="77D945C1" w14:textId="77777777" w:rsidR="0017740A" w:rsidRPr="00FF762E" w:rsidRDefault="0017740A" w:rsidP="0017740A">
            <w:pPr>
              <w:kinsoku w:val="0"/>
              <w:overflowPunct w:val="0"/>
              <w:autoSpaceDE w:val="0"/>
              <w:autoSpaceDN w:val="0"/>
              <w:adjustRightInd w:val="0"/>
              <w:spacing w:before="150" w:after="0" w:line="240" w:lineRule="auto"/>
              <w:ind w:left="1910" w:right="1913"/>
              <w:jc w:val="center"/>
              <w:rPr>
                <w:rFonts w:ascii="Times New Roman" w:eastAsia="Calibri" w:hAnsi="Times New Roman" w:cs="Times New Roman"/>
                <w:sz w:val="24"/>
                <w:szCs w:val="24"/>
              </w:rPr>
            </w:pPr>
            <w:r w:rsidRPr="00FF762E">
              <w:rPr>
                <w:rFonts w:ascii="Times New Roman" w:eastAsia="Calibri" w:hAnsi="Times New Roman" w:cs="Times New Roman"/>
                <w:b/>
                <w:bCs/>
                <w:color w:val="FFFFFF"/>
                <w:sz w:val="24"/>
                <w:szCs w:val="24"/>
              </w:rPr>
              <w:t>BRIEF DESCRIPTION</w:t>
            </w:r>
          </w:p>
        </w:tc>
        <w:tc>
          <w:tcPr>
            <w:tcW w:w="1530" w:type="dxa"/>
            <w:tcBorders>
              <w:top w:val="single" w:sz="6" w:space="0" w:color="000000"/>
              <w:left w:val="single" w:sz="6" w:space="0" w:color="FFFFFF"/>
              <w:bottom w:val="single" w:sz="6" w:space="0" w:color="000000"/>
              <w:right w:val="single" w:sz="6" w:space="0" w:color="000000"/>
            </w:tcBorders>
            <w:shd w:val="clear" w:color="auto" w:fill="757070"/>
          </w:tcPr>
          <w:p w14:paraId="6555EACE" w14:textId="77777777" w:rsidR="0017740A" w:rsidRPr="00FF762E" w:rsidRDefault="0017740A" w:rsidP="0017740A">
            <w:pPr>
              <w:kinsoku w:val="0"/>
              <w:overflowPunct w:val="0"/>
              <w:autoSpaceDE w:val="0"/>
              <w:autoSpaceDN w:val="0"/>
              <w:adjustRightInd w:val="0"/>
              <w:spacing w:before="150" w:after="0" w:line="240" w:lineRule="auto"/>
              <w:ind w:left="243" w:right="238"/>
              <w:jc w:val="center"/>
              <w:rPr>
                <w:rFonts w:ascii="Times New Roman" w:eastAsia="Calibri" w:hAnsi="Times New Roman" w:cs="Times New Roman"/>
                <w:sz w:val="24"/>
                <w:szCs w:val="24"/>
              </w:rPr>
            </w:pPr>
            <w:r w:rsidRPr="00FF762E">
              <w:rPr>
                <w:rFonts w:ascii="Times New Roman" w:eastAsia="Calibri" w:hAnsi="Times New Roman" w:cs="Times New Roman"/>
                <w:b/>
                <w:bCs/>
                <w:color w:val="FFFFFF"/>
                <w:sz w:val="24"/>
                <w:szCs w:val="24"/>
              </w:rPr>
              <w:t>WEIGHT</w:t>
            </w:r>
          </w:p>
        </w:tc>
      </w:tr>
      <w:tr w:rsidR="0017740A" w:rsidRPr="00FF762E" w14:paraId="03A91E32" w14:textId="77777777" w:rsidTr="00BE4175">
        <w:trPr>
          <w:trHeight w:hRule="exact" w:val="1977"/>
        </w:trPr>
        <w:tc>
          <w:tcPr>
            <w:tcW w:w="1751" w:type="dxa"/>
            <w:tcBorders>
              <w:top w:val="single" w:sz="6" w:space="0" w:color="000000"/>
              <w:left w:val="single" w:sz="6" w:space="0" w:color="000000"/>
              <w:bottom w:val="single" w:sz="6" w:space="0" w:color="000000"/>
              <w:right w:val="single" w:sz="6" w:space="0" w:color="000000"/>
            </w:tcBorders>
          </w:tcPr>
          <w:p w14:paraId="10DC137B" w14:textId="77777777" w:rsidR="0017740A" w:rsidRPr="00FF762E" w:rsidRDefault="0017740A" w:rsidP="0017740A">
            <w:pPr>
              <w:kinsoku w:val="0"/>
              <w:overflowPunct w:val="0"/>
              <w:autoSpaceDE w:val="0"/>
              <w:autoSpaceDN w:val="0"/>
              <w:adjustRightInd w:val="0"/>
              <w:spacing w:after="0" w:line="240" w:lineRule="auto"/>
              <w:rPr>
                <w:rFonts w:ascii="Times New Roman" w:eastAsia="Calibri" w:hAnsi="Times New Roman" w:cs="Times New Roman"/>
                <w:sz w:val="24"/>
                <w:szCs w:val="24"/>
              </w:rPr>
            </w:pPr>
          </w:p>
          <w:p w14:paraId="65E41419" w14:textId="77777777" w:rsidR="0017740A" w:rsidRPr="00FF762E" w:rsidRDefault="0017740A" w:rsidP="0017740A">
            <w:pPr>
              <w:kinsoku w:val="0"/>
              <w:overflowPunct w:val="0"/>
              <w:autoSpaceDE w:val="0"/>
              <w:autoSpaceDN w:val="0"/>
              <w:adjustRightInd w:val="0"/>
              <w:spacing w:after="0" w:line="264" w:lineRule="auto"/>
              <w:ind w:left="165" w:right="180" w:firstLine="119"/>
              <w:jc w:val="both"/>
              <w:rPr>
                <w:rFonts w:ascii="Times New Roman" w:eastAsia="Calibri" w:hAnsi="Times New Roman" w:cs="Times New Roman"/>
                <w:sz w:val="24"/>
                <w:szCs w:val="24"/>
              </w:rPr>
            </w:pPr>
            <w:r w:rsidRPr="00FF762E">
              <w:rPr>
                <w:rFonts w:ascii="Times New Roman" w:eastAsia="Calibri" w:hAnsi="Times New Roman" w:cs="Times New Roman"/>
                <w:w w:val="105"/>
                <w:sz w:val="24"/>
                <w:szCs w:val="24"/>
              </w:rPr>
              <w:t xml:space="preserve">Respondent Experience &amp; </w:t>
            </w:r>
            <w:r w:rsidRPr="00FF762E">
              <w:rPr>
                <w:rFonts w:ascii="Times New Roman" w:eastAsia="Calibri" w:hAnsi="Times New Roman" w:cs="Times New Roman"/>
                <w:sz w:val="24"/>
                <w:szCs w:val="24"/>
              </w:rPr>
              <w:t>Qualifications</w:t>
            </w:r>
          </w:p>
        </w:tc>
        <w:tc>
          <w:tcPr>
            <w:tcW w:w="6079" w:type="dxa"/>
            <w:tcBorders>
              <w:top w:val="single" w:sz="6" w:space="0" w:color="000000"/>
              <w:left w:val="single" w:sz="6" w:space="0" w:color="000000"/>
              <w:bottom w:val="single" w:sz="6" w:space="0" w:color="000000"/>
              <w:right w:val="single" w:sz="6" w:space="0" w:color="000000"/>
            </w:tcBorders>
          </w:tcPr>
          <w:p w14:paraId="3762671A" w14:textId="30E427CE" w:rsidR="0017740A" w:rsidRPr="00FF762E" w:rsidRDefault="0017740A" w:rsidP="005963CF">
            <w:pPr>
              <w:kinsoku w:val="0"/>
              <w:overflowPunct w:val="0"/>
              <w:autoSpaceDE w:val="0"/>
              <w:autoSpaceDN w:val="0"/>
              <w:adjustRightInd w:val="0"/>
              <w:spacing w:before="104" w:after="0" w:line="264" w:lineRule="auto"/>
              <w:ind w:left="29" w:right="117"/>
              <w:rPr>
                <w:rFonts w:ascii="Times New Roman" w:eastAsia="Calibri" w:hAnsi="Times New Roman" w:cs="Times New Roman"/>
                <w:sz w:val="24"/>
                <w:szCs w:val="24"/>
              </w:rPr>
            </w:pPr>
            <w:r w:rsidRPr="00FF762E">
              <w:rPr>
                <w:rFonts w:ascii="Times New Roman" w:eastAsia="Calibri" w:hAnsi="Times New Roman" w:cs="Times New Roman"/>
                <w:w w:val="105"/>
                <w:sz w:val="24"/>
                <w:szCs w:val="24"/>
              </w:rPr>
              <w:t xml:space="preserve">Previous experience developing </w:t>
            </w:r>
            <w:r w:rsidR="00A4437D">
              <w:rPr>
                <w:rFonts w:ascii="Times New Roman" w:eastAsia="Calibri" w:hAnsi="Times New Roman" w:cs="Times New Roman"/>
                <w:w w:val="105"/>
                <w:sz w:val="24"/>
                <w:szCs w:val="24"/>
              </w:rPr>
              <w:t xml:space="preserve">and rehabilitating </w:t>
            </w:r>
            <w:r w:rsidRPr="00FF762E">
              <w:rPr>
                <w:rFonts w:ascii="Times New Roman" w:eastAsia="Calibri" w:hAnsi="Times New Roman" w:cs="Times New Roman"/>
                <w:w w:val="105"/>
                <w:sz w:val="24"/>
                <w:szCs w:val="24"/>
              </w:rPr>
              <w:t>multi-family affordable housing with demonstrated financial capacity. Previous experience</w:t>
            </w:r>
            <w:r w:rsidR="00BE4175" w:rsidRPr="00FF762E">
              <w:rPr>
                <w:rFonts w:ascii="Times New Roman" w:eastAsia="Calibri" w:hAnsi="Times New Roman" w:cs="Times New Roman"/>
                <w:w w:val="105"/>
                <w:sz w:val="24"/>
                <w:szCs w:val="24"/>
              </w:rPr>
              <w:t xml:space="preserve"> </w:t>
            </w:r>
            <w:r w:rsidRPr="00FF762E">
              <w:rPr>
                <w:rFonts w:ascii="Times New Roman" w:eastAsia="Calibri" w:hAnsi="Times New Roman" w:cs="Times New Roman"/>
                <w:w w:val="105"/>
                <w:sz w:val="24"/>
                <w:szCs w:val="24"/>
              </w:rPr>
              <w:t>involving layered financing including, but not limited to, Low-Income Housing Tax Credits</w:t>
            </w:r>
            <w:r w:rsidR="00767E92">
              <w:rPr>
                <w:rFonts w:ascii="Times New Roman" w:eastAsia="Calibri" w:hAnsi="Times New Roman" w:cs="Times New Roman"/>
                <w:w w:val="105"/>
                <w:sz w:val="24"/>
                <w:szCs w:val="24"/>
              </w:rPr>
              <w:t xml:space="preserve"> and New York State Programs</w:t>
            </w:r>
            <w:r w:rsidRPr="00FF762E">
              <w:rPr>
                <w:rFonts w:ascii="Times New Roman" w:eastAsia="Calibri" w:hAnsi="Times New Roman" w:cs="Times New Roman"/>
                <w:w w:val="105"/>
                <w:sz w:val="24"/>
                <w:szCs w:val="24"/>
              </w:rPr>
              <w:t>. Experience collaborating with Public</w:t>
            </w:r>
            <w:r w:rsidR="00767E92">
              <w:rPr>
                <w:rFonts w:ascii="Times New Roman" w:eastAsia="Calibri" w:hAnsi="Times New Roman" w:cs="Times New Roman"/>
                <w:w w:val="105"/>
                <w:sz w:val="24"/>
                <w:szCs w:val="24"/>
              </w:rPr>
              <w:t xml:space="preserve"> Housing </w:t>
            </w:r>
            <w:r w:rsidRPr="00FF762E">
              <w:rPr>
                <w:rFonts w:ascii="Times New Roman" w:eastAsia="Calibri" w:hAnsi="Times New Roman" w:cs="Times New Roman"/>
                <w:w w:val="105"/>
                <w:sz w:val="24"/>
                <w:szCs w:val="24"/>
              </w:rPr>
              <w:t xml:space="preserve"> Authorities</w:t>
            </w:r>
            <w:r w:rsidR="00C4440B">
              <w:rPr>
                <w:rFonts w:ascii="Times New Roman" w:eastAsia="Calibri" w:hAnsi="Times New Roman" w:cs="Times New Roman"/>
                <w:w w:val="105"/>
                <w:sz w:val="24"/>
                <w:szCs w:val="24"/>
              </w:rPr>
              <w:t>.</w:t>
            </w:r>
            <w:r w:rsidRPr="00FF762E">
              <w:rPr>
                <w:rFonts w:ascii="Times New Roman" w:eastAsia="Calibri" w:hAnsi="Times New Roman" w:cs="Times New Roman"/>
                <w:w w:val="105"/>
                <w:sz w:val="24"/>
                <w:szCs w:val="24"/>
              </w:rPr>
              <w:t xml:space="preserve"> organizations.</w:t>
            </w:r>
          </w:p>
        </w:tc>
        <w:tc>
          <w:tcPr>
            <w:tcW w:w="1530" w:type="dxa"/>
            <w:tcBorders>
              <w:top w:val="single" w:sz="6" w:space="0" w:color="000000"/>
              <w:left w:val="single" w:sz="6" w:space="0" w:color="000000"/>
              <w:bottom w:val="single" w:sz="6" w:space="0" w:color="000000"/>
              <w:right w:val="single" w:sz="6" w:space="0" w:color="000000"/>
            </w:tcBorders>
          </w:tcPr>
          <w:p w14:paraId="551A2F14" w14:textId="77777777" w:rsidR="0017740A" w:rsidRPr="00FF762E" w:rsidRDefault="0017740A" w:rsidP="0017740A">
            <w:pPr>
              <w:kinsoku w:val="0"/>
              <w:overflowPunct w:val="0"/>
              <w:autoSpaceDE w:val="0"/>
              <w:autoSpaceDN w:val="0"/>
              <w:adjustRightInd w:val="0"/>
              <w:spacing w:after="0" w:line="240" w:lineRule="auto"/>
              <w:rPr>
                <w:rFonts w:ascii="Times New Roman" w:eastAsia="Calibri" w:hAnsi="Times New Roman" w:cs="Times New Roman"/>
                <w:sz w:val="24"/>
                <w:szCs w:val="24"/>
              </w:rPr>
            </w:pPr>
          </w:p>
          <w:p w14:paraId="688CFBEA" w14:textId="24E08237" w:rsidR="0017740A" w:rsidRPr="00FF762E" w:rsidRDefault="00811BF7" w:rsidP="0017740A">
            <w:pPr>
              <w:kinsoku w:val="0"/>
              <w:overflowPunct w:val="0"/>
              <w:autoSpaceDE w:val="0"/>
              <w:autoSpaceDN w:val="0"/>
              <w:adjustRightInd w:val="0"/>
              <w:spacing w:after="0" w:line="240" w:lineRule="auto"/>
              <w:ind w:left="243" w:right="234"/>
              <w:jc w:val="center"/>
              <w:rPr>
                <w:rFonts w:ascii="Times New Roman" w:eastAsia="Calibri" w:hAnsi="Times New Roman" w:cs="Times New Roman"/>
                <w:sz w:val="24"/>
                <w:szCs w:val="24"/>
              </w:rPr>
            </w:pPr>
            <w:r>
              <w:rPr>
                <w:rFonts w:ascii="Times New Roman" w:eastAsia="Calibri" w:hAnsi="Times New Roman" w:cs="Times New Roman"/>
                <w:w w:val="105"/>
                <w:sz w:val="24"/>
                <w:szCs w:val="24"/>
              </w:rPr>
              <w:t>5</w:t>
            </w:r>
            <w:r w:rsidR="0017740A" w:rsidRPr="00FF762E">
              <w:rPr>
                <w:rFonts w:ascii="Times New Roman" w:eastAsia="Calibri" w:hAnsi="Times New Roman" w:cs="Times New Roman"/>
                <w:w w:val="105"/>
                <w:sz w:val="24"/>
                <w:szCs w:val="24"/>
              </w:rPr>
              <w:t>0%</w:t>
            </w:r>
          </w:p>
        </w:tc>
      </w:tr>
      <w:tr w:rsidR="0017740A" w:rsidRPr="00FF762E" w14:paraId="50A15B5B" w14:textId="77777777" w:rsidTr="00BE4175">
        <w:trPr>
          <w:trHeight w:hRule="exact" w:val="1977"/>
        </w:trPr>
        <w:tc>
          <w:tcPr>
            <w:tcW w:w="1751" w:type="dxa"/>
            <w:tcBorders>
              <w:top w:val="single" w:sz="6" w:space="0" w:color="000000"/>
              <w:left w:val="single" w:sz="6" w:space="0" w:color="000000"/>
              <w:bottom w:val="single" w:sz="6" w:space="0" w:color="000000"/>
              <w:right w:val="single" w:sz="6" w:space="0" w:color="000000"/>
            </w:tcBorders>
          </w:tcPr>
          <w:p w14:paraId="09F82402" w14:textId="77777777" w:rsidR="0017740A" w:rsidRPr="00FF762E" w:rsidRDefault="0017740A" w:rsidP="0017740A">
            <w:pPr>
              <w:kinsoku w:val="0"/>
              <w:overflowPunct w:val="0"/>
              <w:autoSpaceDE w:val="0"/>
              <w:autoSpaceDN w:val="0"/>
              <w:adjustRightInd w:val="0"/>
              <w:spacing w:after="0" w:line="240" w:lineRule="auto"/>
              <w:rPr>
                <w:rFonts w:ascii="Times New Roman" w:eastAsia="Calibri" w:hAnsi="Times New Roman" w:cs="Times New Roman"/>
                <w:sz w:val="24"/>
                <w:szCs w:val="24"/>
              </w:rPr>
            </w:pPr>
          </w:p>
          <w:p w14:paraId="3DD17099" w14:textId="0548B84C" w:rsidR="0017740A" w:rsidRPr="00FF762E" w:rsidRDefault="0017740A" w:rsidP="005963CF">
            <w:pPr>
              <w:kinsoku w:val="0"/>
              <w:overflowPunct w:val="0"/>
              <w:autoSpaceDE w:val="0"/>
              <w:autoSpaceDN w:val="0"/>
              <w:adjustRightInd w:val="0"/>
              <w:spacing w:before="144" w:after="0" w:line="264" w:lineRule="auto"/>
              <w:ind w:left="59" w:right="78"/>
              <w:jc w:val="center"/>
              <w:rPr>
                <w:rFonts w:ascii="Times New Roman" w:eastAsia="Calibri" w:hAnsi="Times New Roman" w:cs="Times New Roman"/>
                <w:sz w:val="24"/>
                <w:szCs w:val="24"/>
              </w:rPr>
            </w:pPr>
            <w:r w:rsidRPr="00FF762E">
              <w:rPr>
                <w:rFonts w:ascii="Times New Roman" w:eastAsia="Calibri" w:hAnsi="Times New Roman" w:cs="Times New Roman"/>
                <w:w w:val="105"/>
                <w:sz w:val="24"/>
                <w:szCs w:val="24"/>
              </w:rPr>
              <w:t xml:space="preserve">Proposed Role of </w:t>
            </w:r>
            <w:r w:rsidR="005963CF">
              <w:rPr>
                <w:rFonts w:ascii="Times New Roman" w:eastAsia="Calibri" w:hAnsi="Times New Roman" w:cs="Times New Roman"/>
                <w:w w:val="105"/>
                <w:sz w:val="24"/>
                <w:szCs w:val="24"/>
              </w:rPr>
              <w:t>DDP</w:t>
            </w:r>
          </w:p>
        </w:tc>
        <w:tc>
          <w:tcPr>
            <w:tcW w:w="6079" w:type="dxa"/>
            <w:tcBorders>
              <w:top w:val="single" w:sz="6" w:space="0" w:color="000000"/>
              <w:left w:val="single" w:sz="6" w:space="0" w:color="000000"/>
              <w:bottom w:val="single" w:sz="6" w:space="0" w:color="000000"/>
              <w:right w:val="single" w:sz="6" w:space="0" w:color="000000"/>
            </w:tcBorders>
          </w:tcPr>
          <w:p w14:paraId="26D98343" w14:textId="77777777" w:rsidR="0017740A" w:rsidRPr="00FF762E" w:rsidRDefault="0017740A" w:rsidP="0017740A">
            <w:pPr>
              <w:kinsoku w:val="0"/>
              <w:overflowPunct w:val="0"/>
              <w:autoSpaceDE w:val="0"/>
              <w:autoSpaceDN w:val="0"/>
              <w:adjustRightInd w:val="0"/>
              <w:spacing w:before="1" w:after="0" w:line="240" w:lineRule="auto"/>
              <w:rPr>
                <w:rFonts w:ascii="Times New Roman" w:eastAsia="Calibri" w:hAnsi="Times New Roman" w:cs="Times New Roman"/>
                <w:sz w:val="24"/>
                <w:szCs w:val="24"/>
              </w:rPr>
            </w:pPr>
          </w:p>
          <w:p w14:paraId="28C76766" w14:textId="1A7E4F94" w:rsidR="0017740A" w:rsidRPr="00FF762E" w:rsidRDefault="0017740A" w:rsidP="00BE4175">
            <w:pPr>
              <w:kinsoku w:val="0"/>
              <w:overflowPunct w:val="0"/>
              <w:autoSpaceDE w:val="0"/>
              <w:autoSpaceDN w:val="0"/>
              <w:adjustRightInd w:val="0"/>
              <w:spacing w:after="0" w:line="264" w:lineRule="auto"/>
              <w:ind w:left="29" w:right="117"/>
              <w:rPr>
                <w:rFonts w:ascii="Times New Roman" w:eastAsia="Calibri" w:hAnsi="Times New Roman" w:cs="Times New Roman"/>
                <w:sz w:val="24"/>
                <w:szCs w:val="24"/>
              </w:rPr>
            </w:pPr>
            <w:r w:rsidRPr="00FF762E">
              <w:rPr>
                <w:rFonts w:ascii="Times New Roman" w:eastAsia="Calibri" w:hAnsi="Times New Roman" w:cs="Times New Roman"/>
                <w:w w:val="105"/>
                <w:sz w:val="24"/>
                <w:szCs w:val="24"/>
              </w:rPr>
              <w:t xml:space="preserve">The proposed structure and relationship between the Respondent and </w:t>
            </w:r>
            <w:r w:rsidR="005D1923" w:rsidRPr="00FF762E">
              <w:rPr>
                <w:rFonts w:ascii="Times New Roman" w:eastAsia="Calibri" w:hAnsi="Times New Roman" w:cs="Times New Roman"/>
                <w:w w:val="105"/>
                <w:sz w:val="24"/>
                <w:szCs w:val="24"/>
              </w:rPr>
              <w:t>the KHA</w:t>
            </w:r>
            <w:r w:rsidRPr="00FF762E">
              <w:rPr>
                <w:rFonts w:ascii="Times New Roman" w:eastAsia="Calibri" w:hAnsi="Times New Roman" w:cs="Times New Roman"/>
                <w:w w:val="105"/>
                <w:sz w:val="24"/>
                <w:szCs w:val="24"/>
              </w:rPr>
              <w:t xml:space="preserve"> with respect to ownership and development activities, including project planning, design, financing, construction</w:t>
            </w:r>
            <w:r w:rsidR="00BE4175" w:rsidRPr="00FF762E">
              <w:rPr>
                <w:rFonts w:ascii="Times New Roman" w:eastAsia="Calibri" w:hAnsi="Times New Roman" w:cs="Times New Roman"/>
                <w:w w:val="105"/>
                <w:sz w:val="24"/>
                <w:szCs w:val="24"/>
              </w:rPr>
              <w:t xml:space="preserve"> </w:t>
            </w:r>
            <w:r w:rsidRPr="00FF762E">
              <w:rPr>
                <w:rFonts w:ascii="Times New Roman" w:eastAsia="Calibri" w:hAnsi="Times New Roman" w:cs="Times New Roman"/>
                <w:w w:val="105"/>
                <w:sz w:val="24"/>
                <w:szCs w:val="24"/>
              </w:rPr>
              <w:t>activities</w:t>
            </w:r>
            <w:r w:rsidR="005963CF">
              <w:rPr>
                <w:rFonts w:ascii="Times New Roman" w:eastAsia="Calibri" w:hAnsi="Times New Roman" w:cs="Times New Roman"/>
                <w:w w:val="105"/>
                <w:sz w:val="24"/>
                <w:szCs w:val="24"/>
              </w:rPr>
              <w:t xml:space="preserve">, and </w:t>
            </w:r>
            <w:r w:rsidRPr="00FF762E">
              <w:rPr>
                <w:rFonts w:ascii="Times New Roman" w:eastAsia="Calibri" w:hAnsi="Times New Roman" w:cs="Times New Roman"/>
                <w:w w:val="105"/>
                <w:sz w:val="24"/>
                <w:szCs w:val="24"/>
              </w:rPr>
              <w:t>the sharing of developer fees.</w:t>
            </w:r>
          </w:p>
        </w:tc>
        <w:tc>
          <w:tcPr>
            <w:tcW w:w="1530" w:type="dxa"/>
            <w:tcBorders>
              <w:top w:val="single" w:sz="6" w:space="0" w:color="000000"/>
              <w:left w:val="single" w:sz="6" w:space="0" w:color="000000"/>
              <w:bottom w:val="single" w:sz="6" w:space="0" w:color="000000"/>
              <w:right w:val="single" w:sz="6" w:space="0" w:color="000000"/>
            </w:tcBorders>
          </w:tcPr>
          <w:p w14:paraId="04D670C0" w14:textId="77777777" w:rsidR="0017740A" w:rsidRPr="00FF762E" w:rsidRDefault="0017740A" w:rsidP="0017740A">
            <w:pPr>
              <w:kinsoku w:val="0"/>
              <w:overflowPunct w:val="0"/>
              <w:autoSpaceDE w:val="0"/>
              <w:autoSpaceDN w:val="0"/>
              <w:adjustRightInd w:val="0"/>
              <w:spacing w:after="0" w:line="240" w:lineRule="auto"/>
              <w:rPr>
                <w:rFonts w:ascii="Times New Roman" w:eastAsia="Calibri" w:hAnsi="Times New Roman" w:cs="Times New Roman"/>
                <w:sz w:val="24"/>
                <w:szCs w:val="24"/>
              </w:rPr>
            </w:pPr>
          </w:p>
          <w:p w14:paraId="31B039AC" w14:textId="267E2492" w:rsidR="0017740A" w:rsidRPr="00FF762E" w:rsidRDefault="0017740A" w:rsidP="0017740A">
            <w:pPr>
              <w:kinsoku w:val="0"/>
              <w:overflowPunct w:val="0"/>
              <w:autoSpaceDE w:val="0"/>
              <w:autoSpaceDN w:val="0"/>
              <w:adjustRightInd w:val="0"/>
              <w:spacing w:before="168" w:after="0" w:line="240" w:lineRule="auto"/>
              <w:ind w:left="243" w:right="234"/>
              <w:jc w:val="center"/>
              <w:rPr>
                <w:rFonts w:ascii="Times New Roman" w:eastAsia="Calibri" w:hAnsi="Times New Roman" w:cs="Times New Roman"/>
                <w:sz w:val="24"/>
                <w:szCs w:val="24"/>
              </w:rPr>
            </w:pPr>
            <w:r w:rsidRPr="00FF762E">
              <w:rPr>
                <w:rFonts w:ascii="Times New Roman" w:eastAsia="Calibri" w:hAnsi="Times New Roman" w:cs="Times New Roman"/>
                <w:w w:val="105"/>
                <w:sz w:val="24"/>
                <w:szCs w:val="24"/>
              </w:rPr>
              <w:t>30%</w:t>
            </w:r>
          </w:p>
        </w:tc>
      </w:tr>
      <w:tr w:rsidR="0017740A" w:rsidRPr="00FF762E" w14:paraId="33A1CBFB" w14:textId="77777777" w:rsidTr="00BE4175">
        <w:trPr>
          <w:trHeight w:hRule="exact" w:val="1275"/>
        </w:trPr>
        <w:tc>
          <w:tcPr>
            <w:tcW w:w="1751" w:type="dxa"/>
            <w:tcBorders>
              <w:top w:val="single" w:sz="6" w:space="0" w:color="000000"/>
              <w:left w:val="single" w:sz="6" w:space="0" w:color="000000"/>
              <w:bottom w:val="single" w:sz="6" w:space="0" w:color="000000"/>
              <w:right w:val="single" w:sz="6" w:space="0" w:color="000000"/>
            </w:tcBorders>
          </w:tcPr>
          <w:p w14:paraId="593A886A" w14:textId="77777777" w:rsidR="0017740A" w:rsidRPr="00FF762E" w:rsidRDefault="0017740A" w:rsidP="0017740A">
            <w:pPr>
              <w:kinsoku w:val="0"/>
              <w:overflowPunct w:val="0"/>
              <w:autoSpaceDE w:val="0"/>
              <w:autoSpaceDN w:val="0"/>
              <w:adjustRightInd w:val="0"/>
              <w:spacing w:before="9" w:after="0" w:line="240" w:lineRule="auto"/>
              <w:rPr>
                <w:rFonts w:ascii="Times New Roman" w:eastAsia="Calibri" w:hAnsi="Times New Roman" w:cs="Times New Roman"/>
                <w:sz w:val="24"/>
                <w:szCs w:val="24"/>
              </w:rPr>
            </w:pPr>
          </w:p>
          <w:p w14:paraId="35901E47" w14:textId="77777777" w:rsidR="0017740A" w:rsidRPr="00FF762E" w:rsidRDefault="0017740A" w:rsidP="0017740A">
            <w:pPr>
              <w:kinsoku w:val="0"/>
              <w:overflowPunct w:val="0"/>
              <w:autoSpaceDE w:val="0"/>
              <w:autoSpaceDN w:val="0"/>
              <w:adjustRightInd w:val="0"/>
              <w:spacing w:after="0" w:line="264" w:lineRule="auto"/>
              <w:ind w:left="210" w:firstLine="89"/>
              <w:rPr>
                <w:rFonts w:ascii="Times New Roman" w:eastAsia="Calibri" w:hAnsi="Times New Roman" w:cs="Times New Roman"/>
                <w:sz w:val="24"/>
                <w:szCs w:val="24"/>
              </w:rPr>
            </w:pPr>
            <w:r w:rsidRPr="00FF762E">
              <w:rPr>
                <w:rFonts w:ascii="Times New Roman" w:eastAsia="Calibri" w:hAnsi="Times New Roman" w:cs="Times New Roman"/>
                <w:w w:val="105"/>
                <w:sz w:val="24"/>
                <w:szCs w:val="24"/>
              </w:rPr>
              <w:t xml:space="preserve">Community </w:t>
            </w:r>
            <w:r w:rsidRPr="00FF762E">
              <w:rPr>
                <w:rFonts w:ascii="Times New Roman" w:eastAsia="Calibri" w:hAnsi="Times New Roman" w:cs="Times New Roman"/>
                <w:sz w:val="24"/>
                <w:szCs w:val="24"/>
              </w:rPr>
              <w:t>Participation</w:t>
            </w:r>
          </w:p>
        </w:tc>
        <w:tc>
          <w:tcPr>
            <w:tcW w:w="6079" w:type="dxa"/>
            <w:tcBorders>
              <w:top w:val="single" w:sz="6" w:space="0" w:color="000000"/>
              <w:left w:val="single" w:sz="6" w:space="0" w:color="000000"/>
              <w:bottom w:val="single" w:sz="6" w:space="0" w:color="000000"/>
              <w:right w:val="single" w:sz="6" w:space="0" w:color="000000"/>
            </w:tcBorders>
          </w:tcPr>
          <w:p w14:paraId="74E6667A" w14:textId="77777777" w:rsidR="0017740A" w:rsidRPr="00FF762E" w:rsidRDefault="0017740A" w:rsidP="0017740A">
            <w:pPr>
              <w:kinsoku w:val="0"/>
              <w:overflowPunct w:val="0"/>
              <w:autoSpaceDE w:val="0"/>
              <w:autoSpaceDN w:val="0"/>
              <w:adjustRightInd w:val="0"/>
              <w:spacing w:before="9" w:after="0" w:line="240" w:lineRule="auto"/>
              <w:rPr>
                <w:rFonts w:ascii="Times New Roman" w:eastAsia="Calibri" w:hAnsi="Times New Roman" w:cs="Times New Roman"/>
                <w:sz w:val="24"/>
                <w:szCs w:val="24"/>
              </w:rPr>
            </w:pPr>
          </w:p>
          <w:p w14:paraId="45F64A9C" w14:textId="77777777" w:rsidR="0017740A" w:rsidRPr="00FF762E" w:rsidRDefault="0017740A" w:rsidP="0017740A">
            <w:pPr>
              <w:kinsoku w:val="0"/>
              <w:overflowPunct w:val="0"/>
              <w:autoSpaceDE w:val="0"/>
              <w:autoSpaceDN w:val="0"/>
              <w:adjustRightInd w:val="0"/>
              <w:spacing w:after="0" w:line="264" w:lineRule="auto"/>
              <w:ind w:left="29" w:right="117"/>
              <w:rPr>
                <w:rFonts w:ascii="Times New Roman" w:eastAsia="Calibri" w:hAnsi="Times New Roman" w:cs="Times New Roman"/>
                <w:sz w:val="24"/>
                <w:szCs w:val="24"/>
              </w:rPr>
            </w:pPr>
            <w:r w:rsidRPr="00FF762E">
              <w:rPr>
                <w:rFonts w:ascii="Times New Roman" w:eastAsia="Calibri" w:hAnsi="Times New Roman" w:cs="Times New Roman"/>
                <w:w w:val="105"/>
                <w:sz w:val="24"/>
                <w:szCs w:val="24"/>
              </w:rPr>
              <w:t>Plan for community participation and engagement for this RFQ and success of previous plans for past completed projects.</w:t>
            </w:r>
          </w:p>
        </w:tc>
        <w:tc>
          <w:tcPr>
            <w:tcW w:w="1530" w:type="dxa"/>
            <w:tcBorders>
              <w:top w:val="single" w:sz="6" w:space="0" w:color="000000"/>
              <w:left w:val="single" w:sz="6" w:space="0" w:color="000000"/>
              <w:bottom w:val="single" w:sz="6" w:space="0" w:color="000000"/>
              <w:right w:val="single" w:sz="6" w:space="0" w:color="000000"/>
            </w:tcBorders>
          </w:tcPr>
          <w:p w14:paraId="149918EB" w14:textId="77777777" w:rsidR="0017740A" w:rsidRPr="00FF762E" w:rsidRDefault="0017740A" w:rsidP="0017740A">
            <w:pPr>
              <w:kinsoku w:val="0"/>
              <w:overflowPunct w:val="0"/>
              <w:autoSpaceDE w:val="0"/>
              <w:autoSpaceDN w:val="0"/>
              <w:adjustRightInd w:val="0"/>
              <w:spacing w:before="3" w:after="0" w:line="240" w:lineRule="auto"/>
              <w:rPr>
                <w:rFonts w:ascii="Times New Roman" w:eastAsia="Calibri" w:hAnsi="Times New Roman" w:cs="Times New Roman"/>
                <w:sz w:val="24"/>
                <w:szCs w:val="24"/>
              </w:rPr>
            </w:pPr>
          </w:p>
          <w:p w14:paraId="505DA578" w14:textId="53F05078" w:rsidR="0017740A" w:rsidRPr="00FF762E" w:rsidRDefault="00811BF7" w:rsidP="0017740A">
            <w:pPr>
              <w:kinsoku w:val="0"/>
              <w:overflowPunct w:val="0"/>
              <w:autoSpaceDE w:val="0"/>
              <w:autoSpaceDN w:val="0"/>
              <w:adjustRightInd w:val="0"/>
              <w:spacing w:after="0" w:line="240" w:lineRule="auto"/>
              <w:ind w:left="243" w:right="234"/>
              <w:jc w:val="center"/>
              <w:rPr>
                <w:rFonts w:ascii="Times New Roman" w:eastAsia="Calibri" w:hAnsi="Times New Roman" w:cs="Times New Roman"/>
                <w:sz w:val="24"/>
                <w:szCs w:val="24"/>
              </w:rPr>
            </w:pPr>
            <w:r>
              <w:rPr>
                <w:rFonts w:ascii="Times New Roman" w:eastAsia="Calibri" w:hAnsi="Times New Roman" w:cs="Times New Roman"/>
                <w:w w:val="105"/>
                <w:sz w:val="24"/>
                <w:szCs w:val="24"/>
              </w:rPr>
              <w:t>2</w:t>
            </w:r>
            <w:r w:rsidR="0017740A" w:rsidRPr="00FF762E">
              <w:rPr>
                <w:rFonts w:ascii="Times New Roman" w:eastAsia="Calibri" w:hAnsi="Times New Roman" w:cs="Times New Roman"/>
                <w:w w:val="105"/>
                <w:sz w:val="24"/>
                <w:szCs w:val="24"/>
              </w:rPr>
              <w:t>0%</w:t>
            </w:r>
          </w:p>
        </w:tc>
      </w:tr>
    </w:tbl>
    <w:p w14:paraId="7944CC80" w14:textId="77777777" w:rsidR="00BE4175" w:rsidRPr="00FF762E" w:rsidRDefault="00BE4175" w:rsidP="0017740A">
      <w:pPr>
        <w:autoSpaceDE w:val="0"/>
        <w:autoSpaceDN w:val="0"/>
        <w:adjustRightInd w:val="0"/>
        <w:spacing w:after="0" w:line="240" w:lineRule="auto"/>
        <w:rPr>
          <w:rFonts w:ascii="Times New Roman" w:eastAsia="Calibri" w:hAnsi="Times New Roman" w:cs="Times New Roman"/>
          <w:b/>
          <w:bCs/>
          <w:sz w:val="24"/>
          <w:szCs w:val="24"/>
        </w:rPr>
      </w:pPr>
    </w:p>
    <w:p w14:paraId="6C6E1BDB" w14:textId="652F612F" w:rsidR="0017740A" w:rsidRPr="00552033" w:rsidRDefault="00552033" w:rsidP="00552033">
      <w:pPr>
        <w:pStyle w:val="Heading1"/>
        <w:rPr>
          <w:rFonts w:ascii="Times New Roman" w:eastAsia="Calibri" w:hAnsi="Times New Roman" w:cs="Times New Roman"/>
          <w:b/>
          <w:bCs/>
          <w:color w:val="000000" w:themeColor="text1"/>
          <w:sz w:val="24"/>
          <w:szCs w:val="24"/>
        </w:rPr>
      </w:pPr>
      <w:bookmarkStart w:id="17" w:name="_Toc86054537"/>
      <w:r w:rsidRPr="00552033">
        <w:rPr>
          <w:rFonts w:ascii="Times New Roman" w:eastAsia="Calibri" w:hAnsi="Times New Roman" w:cs="Times New Roman"/>
          <w:b/>
          <w:bCs/>
          <w:color w:val="000000" w:themeColor="text1"/>
          <w:sz w:val="24"/>
          <w:szCs w:val="24"/>
        </w:rPr>
        <w:t xml:space="preserve">IX. </w:t>
      </w:r>
      <w:r w:rsidRPr="00552033">
        <w:rPr>
          <w:rFonts w:ascii="Times New Roman" w:eastAsia="Calibri" w:hAnsi="Times New Roman" w:cs="Times New Roman"/>
          <w:b/>
          <w:bCs/>
          <w:color w:val="000000" w:themeColor="text1"/>
          <w:sz w:val="24"/>
          <w:szCs w:val="24"/>
        </w:rPr>
        <w:tab/>
      </w:r>
      <w:r w:rsidR="0017740A" w:rsidRPr="00552033">
        <w:rPr>
          <w:rFonts w:ascii="Times New Roman" w:eastAsia="Calibri" w:hAnsi="Times New Roman" w:cs="Times New Roman"/>
          <w:b/>
          <w:bCs/>
          <w:color w:val="000000" w:themeColor="text1"/>
          <w:sz w:val="24"/>
          <w:szCs w:val="24"/>
        </w:rPr>
        <w:t>DUE DILIGENCE</w:t>
      </w:r>
      <w:bookmarkEnd w:id="17"/>
    </w:p>
    <w:p w14:paraId="572F9E5D" w14:textId="77777777" w:rsidR="0017740A" w:rsidRPr="00FF762E" w:rsidRDefault="0017740A" w:rsidP="00496D86">
      <w:pPr>
        <w:autoSpaceDE w:val="0"/>
        <w:autoSpaceDN w:val="0"/>
        <w:adjustRightInd w:val="0"/>
        <w:spacing w:after="0" w:line="240" w:lineRule="auto"/>
        <w:jc w:val="both"/>
        <w:rPr>
          <w:rFonts w:ascii="Times New Roman" w:eastAsia="Calibri" w:hAnsi="Times New Roman" w:cs="Times New Roman"/>
          <w:b/>
          <w:bCs/>
          <w:sz w:val="24"/>
          <w:szCs w:val="24"/>
        </w:rPr>
      </w:pPr>
    </w:p>
    <w:p w14:paraId="4FE857C4" w14:textId="21B73579" w:rsidR="0017740A" w:rsidRPr="00FF762E" w:rsidRDefault="00C05627" w:rsidP="00496D86">
      <w:pPr>
        <w:autoSpaceDE w:val="0"/>
        <w:autoSpaceDN w:val="0"/>
        <w:adjustRightInd w:val="0"/>
        <w:spacing w:after="0" w:line="240" w:lineRule="auto"/>
        <w:jc w:val="both"/>
        <w:rPr>
          <w:rFonts w:ascii="Times New Roman" w:eastAsia="Calibri" w:hAnsi="Times New Roman" w:cs="Times New Roman"/>
          <w:sz w:val="24"/>
          <w:szCs w:val="24"/>
        </w:rPr>
      </w:pPr>
      <w:r w:rsidRPr="00FF762E">
        <w:rPr>
          <w:rFonts w:ascii="Times New Roman" w:eastAsia="Calibri" w:hAnsi="Times New Roman" w:cs="Times New Roman"/>
          <w:sz w:val="24"/>
          <w:szCs w:val="24"/>
        </w:rPr>
        <w:t>KHA</w:t>
      </w:r>
      <w:r w:rsidR="0017740A" w:rsidRPr="00FF762E">
        <w:rPr>
          <w:rFonts w:ascii="Times New Roman" w:eastAsia="Calibri" w:hAnsi="Times New Roman" w:cs="Times New Roman"/>
          <w:sz w:val="24"/>
          <w:szCs w:val="24"/>
        </w:rPr>
        <w:t xml:space="preserve"> will reject the </w:t>
      </w:r>
      <w:r w:rsidR="00552033">
        <w:rPr>
          <w:rFonts w:ascii="Times New Roman" w:eastAsia="Calibri" w:hAnsi="Times New Roman" w:cs="Times New Roman"/>
          <w:sz w:val="24"/>
          <w:szCs w:val="24"/>
        </w:rPr>
        <w:t>submission</w:t>
      </w:r>
      <w:r w:rsidR="0017740A" w:rsidRPr="00FF762E">
        <w:rPr>
          <w:rFonts w:ascii="Times New Roman" w:eastAsia="Calibri" w:hAnsi="Times New Roman" w:cs="Times New Roman"/>
          <w:sz w:val="24"/>
          <w:szCs w:val="24"/>
        </w:rPr>
        <w:t xml:space="preserve"> of any </w:t>
      </w:r>
      <w:r w:rsidR="00552033">
        <w:rPr>
          <w:rFonts w:ascii="Times New Roman" w:eastAsia="Calibri" w:hAnsi="Times New Roman" w:cs="Times New Roman"/>
          <w:sz w:val="24"/>
          <w:szCs w:val="24"/>
        </w:rPr>
        <w:t>R</w:t>
      </w:r>
      <w:r w:rsidR="0017740A" w:rsidRPr="00FF762E">
        <w:rPr>
          <w:rFonts w:ascii="Times New Roman" w:eastAsia="Calibri" w:hAnsi="Times New Roman" w:cs="Times New Roman"/>
          <w:sz w:val="24"/>
          <w:szCs w:val="24"/>
        </w:rPr>
        <w:t>espondent who is debarred, suspended, or issued a Limited Denial</w:t>
      </w:r>
      <w:r w:rsidR="00BE4175" w:rsidRPr="00FF762E">
        <w:rPr>
          <w:rFonts w:ascii="Times New Roman" w:eastAsia="Calibri" w:hAnsi="Times New Roman" w:cs="Times New Roman"/>
          <w:sz w:val="24"/>
          <w:szCs w:val="24"/>
        </w:rPr>
        <w:t xml:space="preserve"> </w:t>
      </w:r>
      <w:r w:rsidR="0017740A" w:rsidRPr="00FF762E">
        <w:rPr>
          <w:rFonts w:ascii="Times New Roman" w:eastAsia="Calibri" w:hAnsi="Times New Roman" w:cs="Times New Roman"/>
          <w:sz w:val="24"/>
          <w:szCs w:val="24"/>
        </w:rPr>
        <w:t xml:space="preserve">of Participation by </w:t>
      </w:r>
      <w:r w:rsidR="00552033">
        <w:rPr>
          <w:rFonts w:ascii="Times New Roman" w:eastAsia="Calibri" w:hAnsi="Times New Roman" w:cs="Times New Roman"/>
          <w:sz w:val="24"/>
          <w:szCs w:val="24"/>
        </w:rPr>
        <w:t>HUD or HCR</w:t>
      </w:r>
      <w:r w:rsidR="0017740A" w:rsidRPr="00FF762E">
        <w:rPr>
          <w:rFonts w:ascii="Times New Roman" w:eastAsia="Calibri" w:hAnsi="Times New Roman" w:cs="Times New Roman"/>
          <w:sz w:val="24"/>
          <w:szCs w:val="24"/>
        </w:rPr>
        <w:t xml:space="preserve"> from providing services to</w:t>
      </w:r>
      <w:r w:rsidR="00BE4175" w:rsidRPr="00FF762E">
        <w:rPr>
          <w:rFonts w:ascii="Times New Roman" w:eastAsia="Calibri" w:hAnsi="Times New Roman" w:cs="Times New Roman"/>
          <w:sz w:val="24"/>
          <w:szCs w:val="24"/>
        </w:rPr>
        <w:t xml:space="preserve"> </w:t>
      </w:r>
      <w:r w:rsidR="0017740A" w:rsidRPr="00FF762E">
        <w:rPr>
          <w:rFonts w:ascii="Times New Roman" w:eastAsia="Calibri" w:hAnsi="Times New Roman" w:cs="Times New Roman"/>
          <w:sz w:val="24"/>
          <w:szCs w:val="24"/>
        </w:rPr>
        <w:t xml:space="preserve">housing companies, and reserves the right to reject the </w:t>
      </w:r>
      <w:r w:rsidR="00552033">
        <w:rPr>
          <w:rFonts w:ascii="Times New Roman" w:eastAsia="Calibri" w:hAnsi="Times New Roman" w:cs="Times New Roman"/>
          <w:sz w:val="24"/>
          <w:szCs w:val="24"/>
        </w:rPr>
        <w:t>submission</w:t>
      </w:r>
      <w:r w:rsidR="0017740A" w:rsidRPr="00FF762E">
        <w:rPr>
          <w:rFonts w:ascii="Times New Roman" w:eastAsia="Calibri" w:hAnsi="Times New Roman" w:cs="Times New Roman"/>
          <w:sz w:val="24"/>
          <w:szCs w:val="24"/>
        </w:rPr>
        <w:t xml:space="preserve"> of any </w:t>
      </w:r>
      <w:r w:rsidR="00552033">
        <w:rPr>
          <w:rFonts w:ascii="Times New Roman" w:eastAsia="Calibri" w:hAnsi="Times New Roman" w:cs="Times New Roman"/>
          <w:sz w:val="24"/>
          <w:szCs w:val="24"/>
        </w:rPr>
        <w:t>R</w:t>
      </w:r>
      <w:r w:rsidR="0017740A" w:rsidRPr="00FF762E">
        <w:rPr>
          <w:rFonts w:ascii="Times New Roman" w:eastAsia="Calibri" w:hAnsi="Times New Roman" w:cs="Times New Roman"/>
          <w:sz w:val="24"/>
          <w:szCs w:val="24"/>
        </w:rPr>
        <w:t>espondent who has previously</w:t>
      </w:r>
      <w:r w:rsidR="003D795B" w:rsidRPr="00FF762E">
        <w:rPr>
          <w:rFonts w:ascii="Times New Roman" w:eastAsia="Calibri" w:hAnsi="Times New Roman" w:cs="Times New Roman"/>
          <w:sz w:val="24"/>
          <w:szCs w:val="24"/>
        </w:rPr>
        <w:t xml:space="preserve"> </w:t>
      </w:r>
      <w:r w:rsidR="0017740A" w:rsidRPr="00FF762E">
        <w:rPr>
          <w:rFonts w:ascii="Times New Roman" w:eastAsia="Calibri" w:hAnsi="Times New Roman" w:cs="Times New Roman"/>
          <w:sz w:val="24"/>
          <w:szCs w:val="24"/>
        </w:rPr>
        <w:t>failed to properly perform any contract.</w:t>
      </w:r>
    </w:p>
    <w:p w14:paraId="1F7BD325" w14:textId="77777777" w:rsidR="0017740A" w:rsidRPr="00FF762E" w:rsidRDefault="0017740A" w:rsidP="00496D86">
      <w:pPr>
        <w:autoSpaceDE w:val="0"/>
        <w:autoSpaceDN w:val="0"/>
        <w:adjustRightInd w:val="0"/>
        <w:spacing w:after="0" w:line="240" w:lineRule="auto"/>
        <w:jc w:val="both"/>
        <w:rPr>
          <w:rFonts w:ascii="Times New Roman" w:eastAsia="Calibri" w:hAnsi="Times New Roman" w:cs="Times New Roman"/>
          <w:sz w:val="24"/>
          <w:szCs w:val="24"/>
        </w:rPr>
      </w:pPr>
    </w:p>
    <w:p w14:paraId="398231D3" w14:textId="4CC114AF" w:rsidR="0017740A" w:rsidRPr="00FF762E" w:rsidRDefault="0017740A" w:rsidP="00496D86">
      <w:pPr>
        <w:autoSpaceDE w:val="0"/>
        <w:autoSpaceDN w:val="0"/>
        <w:adjustRightInd w:val="0"/>
        <w:spacing w:after="0" w:line="240" w:lineRule="auto"/>
        <w:jc w:val="both"/>
        <w:rPr>
          <w:rFonts w:ascii="Times New Roman" w:eastAsia="Calibri" w:hAnsi="Times New Roman" w:cs="Times New Roman"/>
          <w:sz w:val="24"/>
          <w:szCs w:val="24"/>
        </w:rPr>
      </w:pPr>
      <w:r w:rsidRPr="00FF762E">
        <w:rPr>
          <w:rFonts w:ascii="Times New Roman" w:eastAsia="Calibri" w:hAnsi="Times New Roman" w:cs="Times New Roman"/>
          <w:sz w:val="24"/>
          <w:szCs w:val="24"/>
        </w:rPr>
        <w:t>The determination of the criteria and review process as well as any selection decision shall be at the sole</w:t>
      </w:r>
      <w:r w:rsidR="003D795B" w:rsidRPr="00FF762E">
        <w:rPr>
          <w:rFonts w:ascii="Times New Roman" w:eastAsia="Calibri" w:hAnsi="Times New Roman" w:cs="Times New Roman"/>
          <w:sz w:val="24"/>
          <w:szCs w:val="24"/>
        </w:rPr>
        <w:t xml:space="preserve"> </w:t>
      </w:r>
      <w:r w:rsidRPr="00FF762E">
        <w:rPr>
          <w:rFonts w:ascii="Times New Roman" w:eastAsia="Calibri" w:hAnsi="Times New Roman" w:cs="Times New Roman"/>
          <w:sz w:val="24"/>
          <w:szCs w:val="24"/>
        </w:rPr>
        <w:t xml:space="preserve">and absolute discretion of </w:t>
      </w:r>
      <w:r w:rsidR="00262A40" w:rsidRPr="00FF762E">
        <w:rPr>
          <w:rFonts w:ascii="Times New Roman" w:eastAsia="Calibri" w:hAnsi="Times New Roman" w:cs="Times New Roman"/>
          <w:sz w:val="24"/>
          <w:szCs w:val="24"/>
        </w:rPr>
        <w:t>the KHA</w:t>
      </w:r>
      <w:r w:rsidRPr="00FF762E">
        <w:rPr>
          <w:rFonts w:ascii="Times New Roman" w:eastAsia="Calibri" w:hAnsi="Times New Roman" w:cs="Times New Roman"/>
          <w:sz w:val="24"/>
          <w:szCs w:val="24"/>
        </w:rPr>
        <w:t>.</w:t>
      </w:r>
    </w:p>
    <w:p w14:paraId="52BE3575" w14:textId="77777777" w:rsidR="0017740A" w:rsidRPr="00FF762E" w:rsidRDefault="0017740A" w:rsidP="0017740A">
      <w:pPr>
        <w:autoSpaceDE w:val="0"/>
        <w:autoSpaceDN w:val="0"/>
        <w:adjustRightInd w:val="0"/>
        <w:spacing w:after="0" w:line="240" w:lineRule="auto"/>
        <w:rPr>
          <w:rFonts w:ascii="Times New Roman" w:eastAsia="Calibri" w:hAnsi="Times New Roman" w:cs="Times New Roman"/>
          <w:sz w:val="24"/>
          <w:szCs w:val="24"/>
        </w:rPr>
      </w:pPr>
    </w:p>
    <w:p w14:paraId="6615A01E" w14:textId="7AB752DD" w:rsidR="0017740A" w:rsidRPr="00552033" w:rsidRDefault="00552033" w:rsidP="00552033">
      <w:pPr>
        <w:pStyle w:val="Heading1"/>
        <w:rPr>
          <w:rFonts w:ascii="Times New Roman" w:eastAsia="Calibri" w:hAnsi="Times New Roman" w:cs="Times New Roman"/>
          <w:b/>
          <w:bCs/>
          <w:color w:val="000000" w:themeColor="text1"/>
          <w:sz w:val="24"/>
          <w:szCs w:val="24"/>
        </w:rPr>
      </w:pPr>
      <w:bookmarkStart w:id="18" w:name="_Toc86054538"/>
      <w:r w:rsidRPr="00552033">
        <w:rPr>
          <w:rFonts w:ascii="Times New Roman" w:eastAsia="Calibri" w:hAnsi="Times New Roman" w:cs="Times New Roman"/>
          <w:b/>
          <w:bCs/>
          <w:color w:val="000000" w:themeColor="text1"/>
          <w:sz w:val="24"/>
          <w:szCs w:val="24"/>
        </w:rPr>
        <w:t xml:space="preserve">X. </w:t>
      </w:r>
      <w:r w:rsidRPr="00552033">
        <w:rPr>
          <w:rFonts w:ascii="Times New Roman" w:eastAsia="Calibri" w:hAnsi="Times New Roman" w:cs="Times New Roman"/>
          <w:b/>
          <w:bCs/>
          <w:color w:val="000000" w:themeColor="text1"/>
          <w:sz w:val="24"/>
          <w:szCs w:val="24"/>
        </w:rPr>
        <w:tab/>
      </w:r>
      <w:r w:rsidR="0017740A" w:rsidRPr="00552033">
        <w:rPr>
          <w:rFonts w:ascii="Times New Roman" w:eastAsia="Calibri" w:hAnsi="Times New Roman" w:cs="Times New Roman"/>
          <w:b/>
          <w:bCs/>
          <w:color w:val="000000" w:themeColor="text1"/>
          <w:sz w:val="24"/>
          <w:szCs w:val="24"/>
        </w:rPr>
        <w:t>RFQ INQUIRIES &amp; SITE TOUR</w:t>
      </w:r>
      <w:bookmarkEnd w:id="18"/>
    </w:p>
    <w:p w14:paraId="66AC9E33" w14:textId="77777777" w:rsidR="0017740A" w:rsidRPr="00FF762E" w:rsidRDefault="0017740A" w:rsidP="00496D86">
      <w:pPr>
        <w:autoSpaceDE w:val="0"/>
        <w:autoSpaceDN w:val="0"/>
        <w:adjustRightInd w:val="0"/>
        <w:spacing w:after="0" w:line="240" w:lineRule="auto"/>
        <w:jc w:val="both"/>
        <w:rPr>
          <w:rFonts w:ascii="Times New Roman" w:eastAsia="Calibri" w:hAnsi="Times New Roman" w:cs="Times New Roman"/>
          <w:b/>
          <w:bCs/>
          <w:color w:val="000000"/>
          <w:sz w:val="24"/>
          <w:szCs w:val="24"/>
        </w:rPr>
      </w:pPr>
    </w:p>
    <w:p w14:paraId="6FECB399" w14:textId="3063D0E3" w:rsidR="0017740A" w:rsidRPr="00FF762E" w:rsidRDefault="0017740A" w:rsidP="00496D86">
      <w:pPr>
        <w:autoSpaceDE w:val="0"/>
        <w:autoSpaceDN w:val="0"/>
        <w:adjustRightInd w:val="0"/>
        <w:spacing w:after="0" w:line="240" w:lineRule="auto"/>
        <w:jc w:val="both"/>
        <w:rPr>
          <w:rFonts w:ascii="Times New Roman" w:eastAsia="Calibri" w:hAnsi="Times New Roman" w:cs="Times New Roman"/>
          <w:color w:val="000000"/>
          <w:sz w:val="24"/>
          <w:szCs w:val="24"/>
        </w:rPr>
      </w:pPr>
      <w:r w:rsidRPr="00FF762E">
        <w:rPr>
          <w:rFonts w:ascii="Times New Roman" w:eastAsia="Calibri" w:hAnsi="Times New Roman" w:cs="Times New Roman"/>
          <w:color w:val="000000"/>
          <w:sz w:val="24"/>
          <w:szCs w:val="24"/>
        </w:rPr>
        <w:t>This RFQ will be broadly distributed to all interested parties. It will be posted on the KHA’s website -</w:t>
      </w:r>
      <w:r w:rsidR="00552033">
        <w:rPr>
          <w:rFonts w:ascii="Times New Roman" w:eastAsia="Calibri" w:hAnsi="Times New Roman" w:cs="Times New Roman"/>
          <w:color w:val="000000"/>
          <w:sz w:val="24"/>
          <w:szCs w:val="24"/>
        </w:rPr>
        <w:t xml:space="preserve"> </w:t>
      </w:r>
      <w:hyperlink r:id="rId17" w:history="1">
        <w:r w:rsidRPr="00FF762E">
          <w:rPr>
            <w:rFonts w:ascii="Times New Roman" w:eastAsia="Times New Roman" w:hAnsi="Times New Roman" w:cs="Times New Roman"/>
            <w:color w:val="0000FF"/>
            <w:sz w:val="24"/>
            <w:szCs w:val="24"/>
            <w:u w:val="single"/>
          </w:rPr>
          <w:t>http://www.kingstonhousing.org/</w:t>
        </w:r>
      </w:hyperlink>
      <w:r w:rsidRPr="00FF762E">
        <w:rPr>
          <w:rFonts w:ascii="Times New Roman" w:eastAsia="Calibri" w:hAnsi="Times New Roman" w:cs="Times New Roman"/>
          <w:color w:val="0000FF"/>
          <w:sz w:val="24"/>
          <w:szCs w:val="24"/>
        </w:rPr>
        <w:t xml:space="preserve">. </w:t>
      </w:r>
      <w:r w:rsidRPr="00FF762E">
        <w:rPr>
          <w:rFonts w:ascii="Times New Roman" w:eastAsia="Calibri" w:hAnsi="Times New Roman" w:cs="Times New Roman"/>
          <w:color w:val="000000"/>
          <w:sz w:val="24"/>
          <w:szCs w:val="24"/>
        </w:rPr>
        <w:t>A notice will be posted in the Kingston Freeman newspaper. The RFQ will be distributed to various public housing and affordable housing trade organizations, and it will be released to known affordable housing developers in the Hudson Valley and to all persons and entities that inquire and request a copy of the RFQ.</w:t>
      </w:r>
    </w:p>
    <w:p w14:paraId="66B2E4AC" w14:textId="77777777" w:rsidR="0017740A" w:rsidRPr="00FF762E" w:rsidRDefault="0017740A" w:rsidP="00496D86">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8E33534" w14:textId="29CAB1E7" w:rsidR="0017740A" w:rsidRPr="00FF762E" w:rsidRDefault="0017740A" w:rsidP="00496D86">
      <w:pPr>
        <w:autoSpaceDE w:val="0"/>
        <w:autoSpaceDN w:val="0"/>
        <w:adjustRightInd w:val="0"/>
        <w:spacing w:after="0" w:line="240" w:lineRule="auto"/>
        <w:jc w:val="both"/>
        <w:rPr>
          <w:rFonts w:ascii="Times New Roman" w:eastAsia="Calibri" w:hAnsi="Times New Roman" w:cs="Times New Roman"/>
          <w:b/>
          <w:bCs/>
          <w:sz w:val="24"/>
          <w:szCs w:val="24"/>
        </w:rPr>
      </w:pPr>
      <w:r w:rsidRPr="00FF762E">
        <w:rPr>
          <w:rFonts w:ascii="Times New Roman" w:eastAsia="Calibri" w:hAnsi="Times New Roman" w:cs="Times New Roman"/>
          <w:color w:val="000000"/>
          <w:sz w:val="24"/>
          <w:szCs w:val="24"/>
        </w:rPr>
        <w:lastRenderedPageBreak/>
        <w:t>Questions and inquiries regarding this RFQ may only be submitted in writing to the email address</w:t>
      </w:r>
      <w:r w:rsidR="003D795B" w:rsidRPr="00FF762E">
        <w:rPr>
          <w:rFonts w:ascii="Times New Roman" w:eastAsia="Calibri" w:hAnsi="Times New Roman" w:cs="Times New Roman"/>
          <w:color w:val="000000"/>
          <w:sz w:val="24"/>
          <w:szCs w:val="24"/>
        </w:rPr>
        <w:t xml:space="preserve"> </w:t>
      </w:r>
      <w:r w:rsidRPr="00FF762E">
        <w:rPr>
          <w:rFonts w:ascii="Times New Roman" w:eastAsia="Calibri" w:hAnsi="Times New Roman" w:cs="Times New Roman"/>
          <w:color w:val="000000"/>
          <w:sz w:val="24"/>
          <w:szCs w:val="24"/>
        </w:rPr>
        <w:t xml:space="preserve">provided for the Designated </w:t>
      </w:r>
      <w:r w:rsidRPr="00552033">
        <w:rPr>
          <w:rFonts w:ascii="Times New Roman" w:eastAsia="Calibri" w:hAnsi="Times New Roman" w:cs="Times New Roman"/>
          <w:color w:val="000000"/>
          <w:sz w:val="24"/>
          <w:szCs w:val="24"/>
        </w:rPr>
        <w:t xml:space="preserve">Contact. All inquiries must be received no later than </w:t>
      </w:r>
      <w:r w:rsidR="00A97605" w:rsidRPr="00A97605">
        <w:rPr>
          <w:rFonts w:ascii="Times New Roman" w:eastAsia="Calibri" w:hAnsi="Times New Roman" w:cs="Times New Roman"/>
          <w:b/>
          <w:bCs/>
          <w:color w:val="000000"/>
          <w:sz w:val="24"/>
          <w:szCs w:val="24"/>
        </w:rPr>
        <w:t>December 1</w:t>
      </w:r>
      <w:r w:rsidR="00B96C41" w:rsidRPr="00A97605">
        <w:rPr>
          <w:rFonts w:ascii="Times New Roman" w:eastAsia="Calibri" w:hAnsi="Times New Roman" w:cs="Times New Roman"/>
          <w:b/>
          <w:bCs/>
          <w:sz w:val="24"/>
          <w:szCs w:val="24"/>
        </w:rPr>
        <w:t>,</w:t>
      </w:r>
      <w:r w:rsidR="00B96C41" w:rsidRPr="00552033">
        <w:rPr>
          <w:rFonts w:ascii="Times New Roman" w:eastAsia="Calibri" w:hAnsi="Times New Roman" w:cs="Times New Roman"/>
          <w:b/>
          <w:bCs/>
          <w:sz w:val="24"/>
          <w:szCs w:val="24"/>
        </w:rPr>
        <w:t xml:space="preserve"> 2021.</w:t>
      </w:r>
      <w:r w:rsidR="00B96C41" w:rsidRPr="00FF762E">
        <w:rPr>
          <w:rFonts w:ascii="Times New Roman" w:eastAsia="Calibri" w:hAnsi="Times New Roman" w:cs="Times New Roman"/>
          <w:b/>
          <w:bCs/>
          <w:sz w:val="24"/>
          <w:szCs w:val="24"/>
        </w:rPr>
        <w:t xml:space="preserve"> </w:t>
      </w:r>
    </w:p>
    <w:p w14:paraId="2371DCB7" w14:textId="77777777" w:rsidR="003D795B" w:rsidRPr="00FF762E" w:rsidRDefault="003D795B" w:rsidP="00496D86">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514D1FB" w14:textId="6C37DB5D" w:rsidR="0017740A" w:rsidRPr="00FF762E" w:rsidRDefault="0017740A" w:rsidP="00496D86">
      <w:pPr>
        <w:autoSpaceDE w:val="0"/>
        <w:autoSpaceDN w:val="0"/>
        <w:adjustRightInd w:val="0"/>
        <w:spacing w:after="0" w:line="240" w:lineRule="auto"/>
        <w:jc w:val="both"/>
        <w:rPr>
          <w:rFonts w:ascii="Times New Roman" w:eastAsia="Calibri" w:hAnsi="Times New Roman" w:cs="Times New Roman"/>
          <w:color w:val="000000"/>
          <w:sz w:val="24"/>
          <w:szCs w:val="24"/>
        </w:rPr>
      </w:pPr>
      <w:r w:rsidRPr="00FF762E">
        <w:rPr>
          <w:rFonts w:ascii="Times New Roman" w:eastAsia="Calibri" w:hAnsi="Times New Roman" w:cs="Times New Roman"/>
          <w:color w:val="000000"/>
          <w:sz w:val="24"/>
          <w:szCs w:val="24"/>
        </w:rPr>
        <w:t>Answers will be provided as written addenda to this RFQ and will be posted on the KHA website, and</w:t>
      </w:r>
      <w:r w:rsidR="003D795B" w:rsidRPr="00FF762E">
        <w:rPr>
          <w:rFonts w:ascii="Times New Roman" w:eastAsia="Calibri" w:hAnsi="Times New Roman" w:cs="Times New Roman"/>
          <w:color w:val="000000"/>
          <w:sz w:val="24"/>
          <w:szCs w:val="24"/>
        </w:rPr>
        <w:t xml:space="preserve"> </w:t>
      </w:r>
      <w:r w:rsidRPr="00FF762E">
        <w:rPr>
          <w:rFonts w:ascii="Times New Roman" w:eastAsia="Calibri" w:hAnsi="Times New Roman" w:cs="Times New Roman"/>
          <w:color w:val="000000"/>
          <w:sz w:val="24"/>
          <w:szCs w:val="24"/>
        </w:rPr>
        <w:t>available on file for inspection in the KHA office. KHA will endeavor to provide copies of all addenda to all potential Respondents to whom this RFQ was emailed, but it will be the responsibility of each Respondent to check the KHA website or make inquiry as to the existence and content of addenda, as the same shall become part of this RFQ and all Respondents will be bound thereby, whether the</w:t>
      </w:r>
      <w:r w:rsidR="003D795B" w:rsidRPr="00FF762E">
        <w:rPr>
          <w:rFonts w:ascii="Times New Roman" w:eastAsia="Calibri" w:hAnsi="Times New Roman" w:cs="Times New Roman"/>
          <w:color w:val="000000"/>
          <w:sz w:val="24"/>
          <w:szCs w:val="24"/>
        </w:rPr>
        <w:t xml:space="preserve"> </w:t>
      </w:r>
      <w:r w:rsidRPr="00FF762E">
        <w:rPr>
          <w:rFonts w:ascii="Times New Roman" w:eastAsia="Calibri" w:hAnsi="Times New Roman" w:cs="Times New Roman"/>
          <w:color w:val="000000"/>
          <w:sz w:val="24"/>
          <w:szCs w:val="24"/>
        </w:rPr>
        <w:t>addenda are received by the Respondent.</w:t>
      </w:r>
    </w:p>
    <w:p w14:paraId="1AC87F13" w14:textId="77777777" w:rsidR="0017740A" w:rsidRPr="00FF762E" w:rsidRDefault="0017740A" w:rsidP="00496D86">
      <w:pPr>
        <w:autoSpaceDE w:val="0"/>
        <w:autoSpaceDN w:val="0"/>
        <w:adjustRightInd w:val="0"/>
        <w:spacing w:after="0" w:line="240" w:lineRule="auto"/>
        <w:jc w:val="both"/>
        <w:rPr>
          <w:rFonts w:ascii="Times New Roman" w:eastAsia="Calibri" w:hAnsi="Times New Roman" w:cs="Times New Roman"/>
          <w:b/>
          <w:bCs/>
          <w:color w:val="000000"/>
          <w:sz w:val="24"/>
          <w:szCs w:val="24"/>
        </w:rPr>
      </w:pPr>
    </w:p>
    <w:p w14:paraId="18BFBD2B" w14:textId="77777777" w:rsidR="0017740A" w:rsidRPr="00FF762E" w:rsidRDefault="0017740A" w:rsidP="00496D86">
      <w:pPr>
        <w:autoSpaceDE w:val="0"/>
        <w:autoSpaceDN w:val="0"/>
        <w:adjustRightInd w:val="0"/>
        <w:spacing w:after="0" w:line="240" w:lineRule="auto"/>
        <w:jc w:val="both"/>
        <w:rPr>
          <w:rFonts w:ascii="Times New Roman" w:eastAsia="Calibri" w:hAnsi="Times New Roman" w:cs="Times New Roman"/>
          <w:color w:val="000000"/>
          <w:sz w:val="24"/>
          <w:szCs w:val="24"/>
        </w:rPr>
      </w:pPr>
      <w:r w:rsidRPr="00552033">
        <w:rPr>
          <w:rFonts w:ascii="Times New Roman" w:eastAsia="Calibri" w:hAnsi="Times New Roman" w:cs="Times New Roman"/>
          <w:color w:val="000000"/>
          <w:sz w:val="24"/>
          <w:szCs w:val="24"/>
        </w:rPr>
        <w:t>Site tours are</w:t>
      </w:r>
      <w:r w:rsidRPr="00FF762E">
        <w:rPr>
          <w:rFonts w:ascii="Times New Roman" w:eastAsia="Calibri" w:hAnsi="Times New Roman" w:cs="Times New Roman"/>
          <w:color w:val="000000"/>
          <w:sz w:val="24"/>
          <w:szCs w:val="24"/>
        </w:rPr>
        <w:t xml:space="preserve"> not required but are an option available to interested parties who want to be more</w:t>
      </w:r>
    </w:p>
    <w:p w14:paraId="0EC8D61E" w14:textId="5AB7D6BB" w:rsidR="0017740A" w:rsidRPr="00FF762E" w:rsidRDefault="0017740A" w:rsidP="00496D86">
      <w:pPr>
        <w:autoSpaceDE w:val="0"/>
        <w:autoSpaceDN w:val="0"/>
        <w:adjustRightInd w:val="0"/>
        <w:spacing w:after="0" w:line="240" w:lineRule="auto"/>
        <w:jc w:val="both"/>
        <w:rPr>
          <w:rFonts w:ascii="Times New Roman" w:eastAsia="Calibri" w:hAnsi="Times New Roman" w:cs="Times New Roman"/>
          <w:color w:val="000000"/>
          <w:sz w:val="24"/>
          <w:szCs w:val="24"/>
        </w:rPr>
      </w:pPr>
      <w:r w:rsidRPr="00FF762E">
        <w:rPr>
          <w:rFonts w:ascii="Times New Roman" w:eastAsia="Calibri" w:hAnsi="Times New Roman" w:cs="Times New Roman"/>
          <w:color w:val="000000"/>
          <w:sz w:val="24"/>
          <w:szCs w:val="24"/>
        </w:rPr>
        <w:t xml:space="preserve">familiar with the </w:t>
      </w:r>
      <w:r w:rsidR="00552033">
        <w:rPr>
          <w:rFonts w:ascii="Times New Roman" w:eastAsia="Calibri" w:hAnsi="Times New Roman" w:cs="Times New Roman"/>
          <w:color w:val="000000"/>
          <w:sz w:val="24"/>
          <w:szCs w:val="24"/>
        </w:rPr>
        <w:t>Complexes</w:t>
      </w:r>
      <w:r w:rsidRPr="00FF762E">
        <w:rPr>
          <w:rFonts w:ascii="Times New Roman" w:eastAsia="Calibri" w:hAnsi="Times New Roman" w:cs="Times New Roman"/>
          <w:color w:val="000000"/>
          <w:sz w:val="24"/>
          <w:szCs w:val="24"/>
        </w:rPr>
        <w:t xml:space="preserve"> prior to responding to this RFQ.</w:t>
      </w:r>
    </w:p>
    <w:p w14:paraId="49CAF8EA" w14:textId="77777777" w:rsidR="0017740A" w:rsidRPr="00FF762E" w:rsidRDefault="0017740A" w:rsidP="00496D86">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ABC15CF" w14:textId="09F54636" w:rsidR="0017740A" w:rsidRPr="00FF762E" w:rsidRDefault="0017740A" w:rsidP="00496D86">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FF762E">
        <w:rPr>
          <w:rFonts w:ascii="Times New Roman" w:eastAsia="Calibri" w:hAnsi="Times New Roman" w:cs="Times New Roman"/>
          <w:color w:val="000000"/>
          <w:sz w:val="24"/>
          <w:szCs w:val="24"/>
        </w:rPr>
        <w:t xml:space="preserve">Site tours of the KHA properties will be held for all interested parties starting at </w:t>
      </w:r>
      <w:r w:rsidRPr="00FF762E">
        <w:rPr>
          <w:rFonts w:ascii="Times New Roman" w:eastAsia="Calibri" w:hAnsi="Times New Roman" w:cs="Times New Roman"/>
          <w:b/>
          <w:bCs/>
          <w:color w:val="000000"/>
          <w:sz w:val="24"/>
          <w:szCs w:val="24"/>
        </w:rPr>
        <w:t xml:space="preserve">10:00 AM </w:t>
      </w:r>
      <w:r w:rsidRPr="00FF762E">
        <w:rPr>
          <w:rFonts w:ascii="Times New Roman" w:eastAsia="Calibri" w:hAnsi="Times New Roman" w:cs="Times New Roman"/>
          <w:color w:val="000000"/>
          <w:sz w:val="24"/>
          <w:szCs w:val="24"/>
        </w:rPr>
        <w:t xml:space="preserve">on </w:t>
      </w:r>
      <w:r w:rsidR="003D795B" w:rsidRPr="00FF762E">
        <w:rPr>
          <w:rFonts w:ascii="Times New Roman" w:eastAsia="Calibri" w:hAnsi="Times New Roman" w:cs="Times New Roman"/>
          <w:b/>
          <w:bCs/>
          <w:color w:val="000000"/>
          <w:sz w:val="24"/>
          <w:szCs w:val="24"/>
        </w:rPr>
        <w:t>November</w:t>
      </w:r>
      <w:r w:rsidRPr="00FF762E">
        <w:rPr>
          <w:rFonts w:ascii="Times New Roman" w:eastAsia="Calibri" w:hAnsi="Times New Roman" w:cs="Times New Roman"/>
          <w:b/>
          <w:bCs/>
          <w:color w:val="000000"/>
          <w:sz w:val="24"/>
          <w:szCs w:val="24"/>
        </w:rPr>
        <w:t xml:space="preserve"> </w:t>
      </w:r>
      <w:r w:rsidR="003D795B" w:rsidRPr="00FF762E">
        <w:rPr>
          <w:rFonts w:ascii="Times New Roman" w:eastAsia="Calibri" w:hAnsi="Times New Roman" w:cs="Times New Roman"/>
          <w:b/>
          <w:bCs/>
          <w:color w:val="000000"/>
          <w:sz w:val="24"/>
          <w:szCs w:val="24"/>
        </w:rPr>
        <w:t>2</w:t>
      </w:r>
      <w:r w:rsidR="00A97605">
        <w:rPr>
          <w:rFonts w:ascii="Times New Roman" w:eastAsia="Calibri" w:hAnsi="Times New Roman" w:cs="Times New Roman"/>
          <w:b/>
          <w:bCs/>
          <w:color w:val="000000"/>
          <w:sz w:val="24"/>
          <w:szCs w:val="24"/>
        </w:rPr>
        <w:t>9</w:t>
      </w:r>
      <w:r w:rsidRPr="00FF762E">
        <w:rPr>
          <w:rFonts w:ascii="Times New Roman" w:eastAsia="Calibri" w:hAnsi="Times New Roman" w:cs="Times New Roman"/>
          <w:b/>
          <w:bCs/>
          <w:color w:val="000000"/>
          <w:sz w:val="24"/>
          <w:szCs w:val="24"/>
        </w:rPr>
        <w:t>, 20</w:t>
      </w:r>
      <w:r w:rsidR="003D795B" w:rsidRPr="00FF762E">
        <w:rPr>
          <w:rFonts w:ascii="Times New Roman" w:eastAsia="Calibri" w:hAnsi="Times New Roman" w:cs="Times New Roman"/>
          <w:b/>
          <w:bCs/>
          <w:color w:val="000000"/>
          <w:sz w:val="24"/>
          <w:szCs w:val="24"/>
        </w:rPr>
        <w:t>21</w:t>
      </w:r>
      <w:r w:rsidRPr="00FF762E">
        <w:rPr>
          <w:rFonts w:ascii="Times New Roman" w:eastAsia="Calibri" w:hAnsi="Times New Roman" w:cs="Times New Roman"/>
          <w:color w:val="000000"/>
          <w:sz w:val="24"/>
          <w:szCs w:val="24"/>
        </w:rPr>
        <w:t xml:space="preserve">. Please arrive promptly at the KHA main office for the start of the tour – </w:t>
      </w:r>
      <w:r w:rsidRPr="00FF762E">
        <w:rPr>
          <w:rFonts w:ascii="Times New Roman" w:eastAsia="Calibri" w:hAnsi="Times New Roman" w:cs="Times New Roman"/>
          <w:b/>
          <w:bCs/>
          <w:color w:val="000000"/>
          <w:sz w:val="24"/>
          <w:szCs w:val="24"/>
        </w:rPr>
        <w:t>132 Rondout Drive, Kingston, New York 12401.</w:t>
      </w:r>
    </w:p>
    <w:p w14:paraId="6C9D4FC8" w14:textId="77777777" w:rsidR="0017740A" w:rsidRPr="00FF762E" w:rsidRDefault="0017740A" w:rsidP="0017740A">
      <w:pPr>
        <w:autoSpaceDE w:val="0"/>
        <w:autoSpaceDN w:val="0"/>
        <w:adjustRightInd w:val="0"/>
        <w:spacing w:after="0" w:line="240" w:lineRule="auto"/>
        <w:rPr>
          <w:rFonts w:ascii="Times New Roman" w:eastAsia="Calibri" w:hAnsi="Times New Roman" w:cs="Times New Roman"/>
          <w:b/>
          <w:bCs/>
          <w:color w:val="000000"/>
          <w:sz w:val="24"/>
          <w:szCs w:val="24"/>
        </w:rPr>
      </w:pPr>
    </w:p>
    <w:p w14:paraId="6A0AA497" w14:textId="5D7F0906" w:rsidR="0017740A" w:rsidRPr="00552033" w:rsidRDefault="00552033" w:rsidP="00552033">
      <w:pPr>
        <w:pStyle w:val="Heading1"/>
        <w:rPr>
          <w:rFonts w:ascii="Times New Roman" w:eastAsia="Calibri" w:hAnsi="Times New Roman" w:cs="Times New Roman"/>
          <w:b/>
          <w:bCs/>
          <w:color w:val="000000" w:themeColor="text1"/>
          <w:sz w:val="24"/>
          <w:szCs w:val="24"/>
        </w:rPr>
      </w:pPr>
      <w:bookmarkStart w:id="19" w:name="_Toc86054539"/>
      <w:r w:rsidRPr="00552033">
        <w:rPr>
          <w:rFonts w:ascii="Times New Roman" w:eastAsia="Calibri" w:hAnsi="Times New Roman" w:cs="Times New Roman"/>
          <w:b/>
          <w:bCs/>
          <w:color w:val="000000" w:themeColor="text1"/>
          <w:sz w:val="24"/>
          <w:szCs w:val="24"/>
        </w:rPr>
        <w:t>XI.</w:t>
      </w:r>
      <w:r w:rsidRPr="00552033">
        <w:rPr>
          <w:rFonts w:ascii="Times New Roman" w:eastAsia="Calibri" w:hAnsi="Times New Roman" w:cs="Times New Roman"/>
          <w:b/>
          <w:bCs/>
          <w:color w:val="000000" w:themeColor="text1"/>
          <w:sz w:val="24"/>
          <w:szCs w:val="24"/>
        </w:rPr>
        <w:tab/>
        <w:t>APPENDICES</w:t>
      </w:r>
      <w:bookmarkEnd w:id="19"/>
      <w:r w:rsidRPr="00552033">
        <w:rPr>
          <w:rFonts w:ascii="Times New Roman" w:eastAsia="Calibri" w:hAnsi="Times New Roman" w:cs="Times New Roman"/>
          <w:b/>
          <w:bCs/>
          <w:color w:val="000000" w:themeColor="text1"/>
          <w:sz w:val="24"/>
          <w:szCs w:val="24"/>
        </w:rPr>
        <w:t xml:space="preserve"> </w:t>
      </w:r>
    </w:p>
    <w:p w14:paraId="3559154A" w14:textId="77777777" w:rsidR="0017740A" w:rsidRPr="00FF762E" w:rsidRDefault="0017740A" w:rsidP="0017740A">
      <w:pPr>
        <w:autoSpaceDE w:val="0"/>
        <w:autoSpaceDN w:val="0"/>
        <w:adjustRightInd w:val="0"/>
        <w:spacing w:after="0" w:line="240" w:lineRule="auto"/>
        <w:rPr>
          <w:rFonts w:ascii="Times New Roman" w:eastAsia="Calibri" w:hAnsi="Times New Roman" w:cs="Times New Roman"/>
          <w:color w:val="000000"/>
          <w:sz w:val="24"/>
          <w:szCs w:val="24"/>
        </w:rPr>
      </w:pPr>
    </w:p>
    <w:p w14:paraId="359288F5" w14:textId="77777777" w:rsidR="0017740A" w:rsidRPr="00FF762E" w:rsidRDefault="0017740A" w:rsidP="0017740A">
      <w:pPr>
        <w:autoSpaceDE w:val="0"/>
        <w:autoSpaceDN w:val="0"/>
        <w:adjustRightInd w:val="0"/>
        <w:spacing w:after="0" w:line="240" w:lineRule="auto"/>
        <w:rPr>
          <w:rFonts w:ascii="Times New Roman" w:eastAsia="Calibri" w:hAnsi="Times New Roman" w:cs="Times New Roman"/>
          <w:color w:val="000000"/>
          <w:sz w:val="24"/>
          <w:szCs w:val="24"/>
        </w:rPr>
      </w:pPr>
      <w:r w:rsidRPr="00FF762E">
        <w:rPr>
          <w:rFonts w:ascii="Times New Roman" w:eastAsia="Calibri" w:hAnsi="Times New Roman" w:cs="Times New Roman"/>
          <w:color w:val="000000"/>
          <w:sz w:val="24"/>
          <w:szCs w:val="24"/>
        </w:rPr>
        <w:t>The following forms, certifications and affidavits are attached.</w:t>
      </w:r>
    </w:p>
    <w:p w14:paraId="286650B5" w14:textId="7FE2231E" w:rsidR="00496D86" w:rsidRDefault="0017740A" w:rsidP="00496D86">
      <w:pPr>
        <w:autoSpaceDE w:val="0"/>
        <w:autoSpaceDN w:val="0"/>
        <w:adjustRightInd w:val="0"/>
        <w:spacing w:after="0" w:line="240" w:lineRule="auto"/>
        <w:ind w:firstLine="720"/>
        <w:rPr>
          <w:rFonts w:ascii="Times New Roman" w:eastAsia="Calibri" w:hAnsi="Times New Roman" w:cs="Times New Roman"/>
          <w:color w:val="000000"/>
          <w:sz w:val="24"/>
          <w:szCs w:val="24"/>
        </w:rPr>
      </w:pPr>
      <w:r w:rsidRPr="00FF762E">
        <w:rPr>
          <w:rFonts w:ascii="Times New Roman" w:eastAsia="Calibri" w:hAnsi="Times New Roman" w:cs="Times New Roman"/>
          <w:color w:val="000000"/>
          <w:sz w:val="24"/>
          <w:szCs w:val="24"/>
        </w:rPr>
        <w:t xml:space="preserve">• </w:t>
      </w:r>
      <w:r w:rsidR="00496D86" w:rsidRPr="00FF762E">
        <w:rPr>
          <w:rFonts w:ascii="Times New Roman" w:eastAsia="Calibri" w:hAnsi="Times New Roman" w:cs="Times New Roman"/>
          <w:color w:val="000000"/>
          <w:sz w:val="24"/>
          <w:szCs w:val="24"/>
        </w:rPr>
        <w:t>Certification of Payments to Influence Federal Transactions</w:t>
      </w:r>
    </w:p>
    <w:p w14:paraId="0B5726EC" w14:textId="79F9D15F" w:rsidR="0017740A" w:rsidRPr="00FF762E" w:rsidRDefault="0017740A" w:rsidP="00496D86">
      <w:pPr>
        <w:autoSpaceDE w:val="0"/>
        <w:autoSpaceDN w:val="0"/>
        <w:adjustRightInd w:val="0"/>
        <w:spacing w:after="0" w:line="240" w:lineRule="auto"/>
        <w:ind w:left="720"/>
        <w:rPr>
          <w:rFonts w:ascii="Times New Roman" w:eastAsia="Calibri" w:hAnsi="Times New Roman" w:cs="Times New Roman"/>
          <w:color w:val="000000"/>
          <w:sz w:val="24"/>
          <w:szCs w:val="24"/>
        </w:rPr>
      </w:pPr>
      <w:r w:rsidRPr="00FF762E">
        <w:rPr>
          <w:rFonts w:ascii="Times New Roman" w:eastAsia="Calibri" w:hAnsi="Times New Roman" w:cs="Times New Roman"/>
          <w:color w:val="000000"/>
          <w:sz w:val="24"/>
          <w:szCs w:val="24"/>
        </w:rPr>
        <w:t xml:space="preserve">• </w:t>
      </w:r>
      <w:r w:rsidR="00496D86" w:rsidRPr="00FF762E">
        <w:rPr>
          <w:rFonts w:ascii="Times New Roman" w:eastAsia="Calibri" w:hAnsi="Times New Roman" w:cs="Times New Roman"/>
          <w:color w:val="000000"/>
          <w:sz w:val="24"/>
          <w:szCs w:val="24"/>
        </w:rPr>
        <w:t>Disclosure of Lobbying Activities</w:t>
      </w:r>
    </w:p>
    <w:p w14:paraId="297CF47E" w14:textId="457B0ACF" w:rsidR="0017740A" w:rsidRPr="00496D86" w:rsidRDefault="0017740A" w:rsidP="0017740A">
      <w:pPr>
        <w:autoSpaceDE w:val="0"/>
        <w:autoSpaceDN w:val="0"/>
        <w:adjustRightInd w:val="0"/>
        <w:spacing w:after="0" w:line="240" w:lineRule="auto"/>
        <w:ind w:firstLine="720"/>
        <w:rPr>
          <w:rFonts w:ascii="Times New Roman" w:eastAsia="Calibri" w:hAnsi="Times New Roman" w:cs="Times New Roman"/>
          <w:b/>
          <w:bCs/>
          <w:color w:val="000000"/>
          <w:sz w:val="24"/>
          <w:szCs w:val="24"/>
        </w:rPr>
      </w:pPr>
      <w:r w:rsidRPr="00FF762E">
        <w:rPr>
          <w:rFonts w:ascii="Times New Roman" w:eastAsia="Calibri" w:hAnsi="Times New Roman" w:cs="Times New Roman"/>
          <w:color w:val="000000"/>
          <w:sz w:val="24"/>
          <w:szCs w:val="24"/>
        </w:rPr>
        <w:t>• Non-Collusive Affidavit</w:t>
      </w:r>
      <w:r w:rsidR="00496D86">
        <w:rPr>
          <w:rFonts w:ascii="Times New Roman" w:eastAsia="Calibri" w:hAnsi="Times New Roman" w:cs="Times New Roman"/>
          <w:color w:val="000000"/>
          <w:sz w:val="24"/>
          <w:szCs w:val="24"/>
        </w:rPr>
        <w:t xml:space="preserve"> </w:t>
      </w:r>
    </w:p>
    <w:p w14:paraId="6236B378" w14:textId="14AE8F81" w:rsidR="00730240" w:rsidRPr="007016C0" w:rsidRDefault="0017740A" w:rsidP="00496D86">
      <w:pPr>
        <w:autoSpaceDE w:val="0"/>
        <w:autoSpaceDN w:val="0"/>
        <w:adjustRightInd w:val="0"/>
        <w:spacing w:after="0" w:line="240" w:lineRule="auto"/>
        <w:jc w:val="center"/>
        <w:rPr>
          <w:rFonts w:ascii="Times New Roman" w:hAnsi="Times New Roman" w:cs="Times New Roman"/>
          <w:sz w:val="24"/>
          <w:szCs w:val="24"/>
        </w:rPr>
      </w:pPr>
      <w:r w:rsidRPr="007016C0">
        <w:rPr>
          <w:rFonts w:ascii="Times New Roman" w:eastAsia="Times New Roman" w:hAnsi="Times New Roman" w:cs="Times New Roman"/>
          <w:noProof/>
          <w:sz w:val="24"/>
          <w:szCs w:val="24"/>
        </w:rPr>
        <w:lastRenderedPageBreak/>
        <w:drawing>
          <wp:inline distT="0" distB="0" distL="0" distR="0" wp14:anchorId="5073FCFF" wp14:editId="1D6AD0D1">
            <wp:extent cx="5943600" cy="767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7677150"/>
                    </a:xfrm>
                    <a:prstGeom prst="rect">
                      <a:avLst/>
                    </a:prstGeom>
                  </pic:spPr>
                </pic:pic>
              </a:graphicData>
            </a:graphic>
          </wp:inline>
        </w:drawing>
      </w:r>
    </w:p>
    <w:p w14:paraId="18A5F65B" w14:textId="07AD2654" w:rsidR="00496D86" w:rsidRDefault="00496D86">
      <w:pPr>
        <w:rPr>
          <w:rFonts w:ascii="Times New Roman" w:hAnsi="Times New Roman" w:cs="Times New Roman"/>
          <w:sz w:val="24"/>
          <w:szCs w:val="24"/>
        </w:rPr>
      </w:pPr>
      <w:r>
        <w:rPr>
          <w:rFonts w:ascii="Times New Roman" w:hAnsi="Times New Roman" w:cs="Times New Roman"/>
          <w:sz w:val="24"/>
          <w:szCs w:val="24"/>
        </w:rPr>
        <w:br w:type="page"/>
      </w:r>
    </w:p>
    <w:p w14:paraId="18A41CCA" w14:textId="61CD42FD" w:rsidR="00730240" w:rsidRPr="007016C0" w:rsidRDefault="00496D86" w:rsidP="0017740A">
      <w:pPr>
        <w:autoSpaceDE w:val="0"/>
        <w:autoSpaceDN w:val="0"/>
        <w:adjustRightInd w:val="0"/>
        <w:spacing w:after="0" w:line="240" w:lineRule="auto"/>
        <w:rPr>
          <w:rFonts w:ascii="Times New Roman" w:hAnsi="Times New Roman" w:cs="Times New Roman"/>
          <w:sz w:val="24"/>
          <w:szCs w:val="24"/>
        </w:rPr>
      </w:pPr>
      <w:r w:rsidRPr="007016C0">
        <w:rPr>
          <w:rFonts w:ascii="Times New Roman" w:eastAsia="Times New Roman" w:hAnsi="Times New Roman" w:cs="Times New Roman"/>
          <w:noProof/>
          <w:sz w:val="24"/>
          <w:szCs w:val="24"/>
        </w:rPr>
        <w:lastRenderedPageBreak/>
        <w:drawing>
          <wp:anchor distT="0" distB="0" distL="114300" distR="114300" simplePos="0" relativeHeight="251658240" behindDoc="0" locked="0" layoutInCell="1" allowOverlap="1" wp14:anchorId="38087B6D" wp14:editId="34BA15C8">
            <wp:simplePos x="0" y="0"/>
            <wp:positionH relativeFrom="column">
              <wp:posOffset>-521970</wp:posOffset>
            </wp:positionH>
            <wp:positionV relativeFrom="paragraph">
              <wp:posOffset>30480</wp:posOffset>
            </wp:positionV>
            <wp:extent cx="6966883" cy="900112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966883" cy="9001125"/>
                    </a:xfrm>
                    <a:prstGeom prst="rect">
                      <a:avLst/>
                    </a:prstGeom>
                  </pic:spPr>
                </pic:pic>
              </a:graphicData>
            </a:graphic>
            <wp14:sizeRelH relativeFrom="page">
              <wp14:pctWidth>0</wp14:pctWidth>
            </wp14:sizeRelH>
            <wp14:sizeRelV relativeFrom="page">
              <wp14:pctHeight>0</wp14:pctHeight>
            </wp14:sizeRelV>
          </wp:anchor>
        </w:drawing>
      </w:r>
    </w:p>
    <w:p w14:paraId="49AD230F" w14:textId="1F4CD67D" w:rsidR="00730240" w:rsidRPr="007016C0" w:rsidRDefault="00730240" w:rsidP="0017740A">
      <w:pPr>
        <w:autoSpaceDE w:val="0"/>
        <w:autoSpaceDN w:val="0"/>
        <w:adjustRightInd w:val="0"/>
        <w:spacing w:after="0" w:line="240" w:lineRule="auto"/>
        <w:rPr>
          <w:rFonts w:ascii="Times New Roman" w:hAnsi="Times New Roman" w:cs="Times New Roman"/>
          <w:sz w:val="24"/>
          <w:szCs w:val="24"/>
        </w:rPr>
      </w:pPr>
    </w:p>
    <w:sectPr w:rsidR="00730240" w:rsidRPr="007016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2A12B" w14:textId="77777777" w:rsidR="006F65A3" w:rsidRDefault="006F65A3" w:rsidP="00552033">
      <w:pPr>
        <w:spacing w:after="0" w:line="240" w:lineRule="auto"/>
      </w:pPr>
      <w:r>
        <w:separator/>
      </w:r>
    </w:p>
  </w:endnote>
  <w:endnote w:type="continuationSeparator" w:id="0">
    <w:p w14:paraId="6BFA5E65" w14:textId="77777777" w:rsidR="006F65A3" w:rsidRDefault="006F65A3" w:rsidP="0055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C94F" w14:textId="77777777" w:rsidR="00552033" w:rsidRDefault="00552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2D9A" w14:textId="2574C9FE" w:rsidR="00552033" w:rsidRDefault="00552033" w:rsidP="00552033">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4888-4670-7456,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E3CF" w14:textId="77777777" w:rsidR="00552033" w:rsidRDefault="00552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BEA91" w14:textId="77777777" w:rsidR="006F65A3" w:rsidRDefault="006F65A3" w:rsidP="00552033">
      <w:pPr>
        <w:spacing w:after="0" w:line="240" w:lineRule="auto"/>
      </w:pPr>
      <w:r>
        <w:separator/>
      </w:r>
    </w:p>
  </w:footnote>
  <w:footnote w:type="continuationSeparator" w:id="0">
    <w:p w14:paraId="4058FEFC" w14:textId="77777777" w:rsidR="006F65A3" w:rsidRDefault="006F65A3" w:rsidP="00552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F810" w14:textId="77777777" w:rsidR="00552033" w:rsidRDefault="00552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0556" w14:textId="77777777" w:rsidR="00552033" w:rsidRDefault="005520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A5DC" w14:textId="77777777" w:rsidR="00552033" w:rsidRDefault="00552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B0C8B"/>
    <w:multiLevelType w:val="hybridMultilevel"/>
    <w:tmpl w:val="80FCD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36A6A"/>
    <w:multiLevelType w:val="hybridMultilevel"/>
    <w:tmpl w:val="6218A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9E4180A"/>
    <w:multiLevelType w:val="hybridMultilevel"/>
    <w:tmpl w:val="F3D86640"/>
    <w:lvl w:ilvl="0" w:tplc="BC38308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F6635E0"/>
    <w:multiLevelType w:val="hybridMultilevel"/>
    <w:tmpl w:val="FF92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88-4670-7456, v. 1"/>
    <w:docVar w:name="ndGeneratedStampLocation" w:val="EachPage"/>
  </w:docVars>
  <w:rsids>
    <w:rsidRoot w:val="0017740A"/>
    <w:rsid w:val="00052E8B"/>
    <w:rsid w:val="00083B18"/>
    <w:rsid w:val="000C10CF"/>
    <w:rsid w:val="00117A21"/>
    <w:rsid w:val="0017740A"/>
    <w:rsid w:val="00197162"/>
    <w:rsid w:val="001B276A"/>
    <w:rsid w:val="00256257"/>
    <w:rsid w:val="00262A40"/>
    <w:rsid w:val="00280EDE"/>
    <w:rsid w:val="002D1A10"/>
    <w:rsid w:val="002F2765"/>
    <w:rsid w:val="003B0D11"/>
    <w:rsid w:val="003D795B"/>
    <w:rsid w:val="003F3002"/>
    <w:rsid w:val="0044785B"/>
    <w:rsid w:val="00496D86"/>
    <w:rsid w:val="004971B0"/>
    <w:rsid w:val="004D2CD2"/>
    <w:rsid w:val="004E7922"/>
    <w:rsid w:val="00552033"/>
    <w:rsid w:val="00555431"/>
    <w:rsid w:val="0056130B"/>
    <w:rsid w:val="005963CF"/>
    <w:rsid w:val="005A5609"/>
    <w:rsid w:val="005D0E1B"/>
    <w:rsid w:val="005D1923"/>
    <w:rsid w:val="00651319"/>
    <w:rsid w:val="006F65A3"/>
    <w:rsid w:val="007016C0"/>
    <w:rsid w:val="00706461"/>
    <w:rsid w:val="00730240"/>
    <w:rsid w:val="00767E92"/>
    <w:rsid w:val="00780934"/>
    <w:rsid w:val="007A3EA1"/>
    <w:rsid w:val="007B48D7"/>
    <w:rsid w:val="00811AA5"/>
    <w:rsid w:val="00811BF7"/>
    <w:rsid w:val="008B2E16"/>
    <w:rsid w:val="009246BD"/>
    <w:rsid w:val="009C3366"/>
    <w:rsid w:val="00A4437D"/>
    <w:rsid w:val="00A877C9"/>
    <w:rsid w:val="00A94165"/>
    <w:rsid w:val="00A97605"/>
    <w:rsid w:val="00AF55B3"/>
    <w:rsid w:val="00B727CD"/>
    <w:rsid w:val="00B96C41"/>
    <w:rsid w:val="00BE4175"/>
    <w:rsid w:val="00C05627"/>
    <w:rsid w:val="00C14A41"/>
    <w:rsid w:val="00C4440B"/>
    <w:rsid w:val="00C87749"/>
    <w:rsid w:val="00CE3DE9"/>
    <w:rsid w:val="00D14BA8"/>
    <w:rsid w:val="00D4429D"/>
    <w:rsid w:val="00E00DBC"/>
    <w:rsid w:val="00F94E53"/>
    <w:rsid w:val="00FA6F72"/>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7035"/>
  <w15:chartTrackingRefBased/>
  <w15:docId w15:val="{4479ECB7-B780-4C46-8153-566558C0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09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DE9"/>
    <w:rPr>
      <w:color w:val="0563C1" w:themeColor="hyperlink"/>
      <w:u w:val="single"/>
    </w:rPr>
  </w:style>
  <w:style w:type="character" w:styleId="UnresolvedMention">
    <w:name w:val="Unresolved Mention"/>
    <w:basedOn w:val="DefaultParagraphFont"/>
    <w:uiPriority w:val="99"/>
    <w:semiHidden/>
    <w:unhideWhenUsed/>
    <w:rsid w:val="00CE3DE9"/>
    <w:rPr>
      <w:color w:val="605E5C"/>
      <w:shd w:val="clear" w:color="auto" w:fill="E1DFDD"/>
    </w:rPr>
  </w:style>
  <w:style w:type="paragraph" w:styleId="Revision">
    <w:name w:val="Revision"/>
    <w:hidden/>
    <w:uiPriority w:val="99"/>
    <w:semiHidden/>
    <w:rsid w:val="00FA6F72"/>
    <w:pPr>
      <w:spacing w:after="0" w:line="240" w:lineRule="auto"/>
    </w:pPr>
  </w:style>
  <w:style w:type="character" w:styleId="CommentReference">
    <w:name w:val="annotation reference"/>
    <w:basedOn w:val="DefaultParagraphFont"/>
    <w:uiPriority w:val="99"/>
    <w:semiHidden/>
    <w:unhideWhenUsed/>
    <w:rsid w:val="00767E92"/>
    <w:rPr>
      <w:sz w:val="16"/>
      <w:szCs w:val="16"/>
    </w:rPr>
  </w:style>
  <w:style w:type="paragraph" w:styleId="CommentText">
    <w:name w:val="annotation text"/>
    <w:basedOn w:val="Normal"/>
    <w:link w:val="CommentTextChar"/>
    <w:uiPriority w:val="99"/>
    <w:semiHidden/>
    <w:unhideWhenUsed/>
    <w:rsid w:val="00767E92"/>
    <w:pPr>
      <w:spacing w:line="240" w:lineRule="auto"/>
    </w:pPr>
    <w:rPr>
      <w:sz w:val="20"/>
      <w:szCs w:val="20"/>
    </w:rPr>
  </w:style>
  <w:style w:type="character" w:customStyle="1" w:styleId="CommentTextChar">
    <w:name w:val="Comment Text Char"/>
    <w:basedOn w:val="DefaultParagraphFont"/>
    <w:link w:val="CommentText"/>
    <w:uiPriority w:val="99"/>
    <w:semiHidden/>
    <w:rsid w:val="00767E92"/>
    <w:rPr>
      <w:sz w:val="20"/>
      <w:szCs w:val="20"/>
    </w:rPr>
  </w:style>
  <w:style w:type="paragraph" w:styleId="CommentSubject">
    <w:name w:val="annotation subject"/>
    <w:basedOn w:val="CommentText"/>
    <w:next w:val="CommentText"/>
    <w:link w:val="CommentSubjectChar"/>
    <w:uiPriority w:val="99"/>
    <w:semiHidden/>
    <w:unhideWhenUsed/>
    <w:rsid w:val="00767E92"/>
    <w:rPr>
      <w:b/>
      <w:bCs/>
    </w:rPr>
  </w:style>
  <w:style w:type="character" w:customStyle="1" w:styleId="CommentSubjectChar">
    <w:name w:val="Comment Subject Char"/>
    <w:basedOn w:val="CommentTextChar"/>
    <w:link w:val="CommentSubject"/>
    <w:uiPriority w:val="99"/>
    <w:semiHidden/>
    <w:rsid w:val="00767E92"/>
    <w:rPr>
      <w:b/>
      <w:bCs/>
      <w:sz w:val="20"/>
      <w:szCs w:val="20"/>
    </w:rPr>
  </w:style>
  <w:style w:type="character" w:customStyle="1" w:styleId="Heading1Char">
    <w:name w:val="Heading 1 Char"/>
    <w:basedOn w:val="DefaultParagraphFont"/>
    <w:link w:val="Heading1"/>
    <w:uiPriority w:val="9"/>
    <w:rsid w:val="0078093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52033"/>
    <w:pPr>
      <w:outlineLvl w:val="9"/>
    </w:pPr>
  </w:style>
  <w:style w:type="paragraph" w:styleId="TOC1">
    <w:name w:val="toc 1"/>
    <w:basedOn w:val="Normal"/>
    <w:next w:val="Normal"/>
    <w:autoRedefine/>
    <w:uiPriority w:val="39"/>
    <w:unhideWhenUsed/>
    <w:rsid w:val="00552033"/>
    <w:pPr>
      <w:spacing w:after="100"/>
    </w:pPr>
  </w:style>
  <w:style w:type="paragraph" w:styleId="Header">
    <w:name w:val="header"/>
    <w:basedOn w:val="Normal"/>
    <w:link w:val="HeaderChar"/>
    <w:uiPriority w:val="99"/>
    <w:unhideWhenUsed/>
    <w:rsid w:val="00552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033"/>
  </w:style>
  <w:style w:type="paragraph" w:styleId="Footer">
    <w:name w:val="footer"/>
    <w:basedOn w:val="Normal"/>
    <w:link w:val="FooterChar"/>
    <w:uiPriority w:val="99"/>
    <w:unhideWhenUsed/>
    <w:rsid w:val="00552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7777">
      <w:bodyDiv w:val="1"/>
      <w:marLeft w:val="0"/>
      <w:marRight w:val="0"/>
      <w:marTop w:val="0"/>
      <w:marBottom w:val="0"/>
      <w:divBdr>
        <w:top w:val="none" w:sz="0" w:space="0" w:color="auto"/>
        <w:left w:val="none" w:sz="0" w:space="0" w:color="auto"/>
        <w:bottom w:val="none" w:sz="0" w:space="0" w:color="auto"/>
        <w:right w:val="none" w:sz="0" w:space="0" w:color="auto"/>
      </w:divBdr>
    </w:div>
    <w:div w:id="126552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kingstonhousing.org/" TargetMode="External"/><Relationship Id="rId2" Type="http://schemas.openxmlformats.org/officeDocument/2006/relationships/numbering" Target="numbering.xml"/><Relationship Id="rId16" Type="http://schemas.openxmlformats.org/officeDocument/2006/relationships/hyperlink" Target="http://www.kingstonhousing.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oshea@kingstonhousing.org" TargetMode="Externa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81A86-684F-4963-8C97-57DD4F0C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3452</Words>
  <Characters>19680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O'Shea</dc:creator>
  <cp:keywords/>
  <dc:description/>
  <cp:lastModifiedBy>Diane Ellsworth</cp:lastModifiedBy>
  <cp:revision>2</cp:revision>
  <dcterms:created xsi:type="dcterms:W3CDTF">2021-11-16T18:28:00Z</dcterms:created>
  <dcterms:modified xsi:type="dcterms:W3CDTF">2021-11-16T18:28:00Z</dcterms:modified>
</cp:coreProperties>
</file>